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3A030" w14:textId="7B371790" w:rsidR="008264B6" w:rsidRDefault="004906EF" w:rsidP="003D0285">
      <w:pPr>
        <w:tabs>
          <w:tab w:val="left" w:pos="709"/>
        </w:tabs>
        <w:ind w:hanging="284"/>
        <w:jc w:val="center"/>
      </w:pPr>
      <w:r>
        <w:rPr>
          <w:noProof/>
        </w:rPr>
        <w:drawing>
          <wp:inline distT="0" distB="0" distL="0" distR="0" wp14:anchorId="733D80BF" wp14:editId="63FED6C9">
            <wp:extent cx="2876550" cy="1514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1514475"/>
                    </a:xfrm>
                    <a:prstGeom prst="rect">
                      <a:avLst/>
                    </a:prstGeom>
                    <a:noFill/>
                  </pic:spPr>
                </pic:pic>
              </a:graphicData>
            </a:graphic>
          </wp:inline>
        </w:drawing>
      </w:r>
      <w:r w:rsidR="00981739">
        <w:t xml:space="preserve"> </w:t>
      </w:r>
    </w:p>
    <w:p w14:paraId="2C192AA8" w14:textId="6919ABA4" w:rsidR="00CD5DF5" w:rsidRPr="006F386C" w:rsidRDefault="00C87420" w:rsidP="00CD5DF5">
      <w:pPr>
        <w:autoSpaceDE w:val="0"/>
        <w:autoSpaceDN w:val="0"/>
        <w:adjustRightInd w:val="0"/>
        <w:spacing w:after="0" w:line="240" w:lineRule="auto"/>
        <w:jc w:val="center"/>
        <w:rPr>
          <w:rFonts w:cstheme="minorHAnsi"/>
          <w:b/>
          <w:color w:val="464745"/>
          <w:sz w:val="24"/>
          <w:szCs w:val="24"/>
        </w:rPr>
      </w:pPr>
      <w:r>
        <w:rPr>
          <w:rFonts w:cstheme="minorHAnsi"/>
          <w:b/>
          <w:color w:val="464745"/>
          <w:sz w:val="24"/>
          <w:szCs w:val="24"/>
        </w:rPr>
        <w:t>Working Well Together</w:t>
      </w:r>
      <w:r w:rsidR="00CD5DF5" w:rsidRPr="006F386C">
        <w:rPr>
          <w:rFonts w:cstheme="minorHAnsi"/>
          <w:b/>
          <w:color w:val="464745"/>
          <w:sz w:val="24"/>
          <w:szCs w:val="24"/>
        </w:rPr>
        <w:t xml:space="preserve"> Steering Group (</w:t>
      </w:r>
      <w:r>
        <w:rPr>
          <w:rFonts w:cstheme="minorHAnsi"/>
          <w:b/>
          <w:color w:val="464745"/>
          <w:sz w:val="24"/>
          <w:szCs w:val="24"/>
        </w:rPr>
        <w:t>WWT</w:t>
      </w:r>
      <w:r w:rsidR="00CD5DF5" w:rsidRPr="006F386C">
        <w:rPr>
          <w:rFonts w:cstheme="minorHAnsi"/>
          <w:b/>
          <w:color w:val="464745"/>
          <w:sz w:val="24"/>
          <w:szCs w:val="24"/>
        </w:rPr>
        <w:t>SG)</w:t>
      </w:r>
      <w:r w:rsidR="00742377">
        <w:rPr>
          <w:rFonts w:cstheme="minorHAnsi"/>
          <w:b/>
          <w:color w:val="464745"/>
          <w:sz w:val="24"/>
          <w:szCs w:val="24"/>
        </w:rPr>
        <w:t xml:space="preserve"> – Action Notes</w:t>
      </w:r>
    </w:p>
    <w:p w14:paraId="5C8637A3" w14:textId="77777777" w:rsidR="006F386C" w:rsidRPr="006F386C" w:rsidRDefault="006F386C" w:rsidP="00CD5DF5">
      <w:pPr>
        <w:autoSpaceDE w:val="0"/>
        <w:autoSpaceDN w:val="0"/>
        <w:adjustRightInd w:val="0"/>
        <w:spacing w:after="0" w:line="240" w:lineRule="auto"/>
        <w:jc w:val="center"/>
        <w:rPr>
          <w:rFonts w:cstheme="minorHAnsi"/>
          <w:b/>
          <w:color w:val="464745"/>
        </w:rPr>
      </w:pPr>
    </w:p>
    <w:p w14:paraId="2411426E" w14:textId="1B48082B" w:rsidR="00CD5DF5" w:rsidRPr="006F386C" w:rsidRDefault="00500004" w:rsidP="00CD5DF5">
      <w:pPr>
        <w:autoSpaceDE w:val="0"/>
        <w:autoSpaceDN w:val="0"/>
        <w:adjustRightInd w:val="0"/>
        <w:spacing w:after="0" w:line="240" w:lineRule="auto"/>
        <w:jc w:val="center"/>
        <w:rPr>
          <w:rFonts w:cstheme="minorHAnsi"/>
          <w:b/>
          <w:color w:val="464745"/>
        </w:rPr>
      </w:pPr>
      <w:bookmarkStart w:id="0" w:name="_Hlk523836905"/>
      <w:r>
        <w:rPr>
          <w:rFonts w:cstheme="minorHAnsi"/>
          <w:b/>
          <w:color w:val="464745"/>
        </w:rPr>
        <w:t>Tuesday</w:t>
      </w:r>
      <w:r w:rsidR="004C37B3">
        <w:rPr>
          <w:rFonts w:cstheme="minorHAnsi"/>
          <w:b/>
          <w:color w:val="464745"/>
        </w:rPr>
        <w:t xml:space="preserve"> </w:t>
      </w:r>
      <w:r w:rsidR="001E1663">
        <w:rPr>
          <w:rFonts w:cstheme="minorHAnsi"/>
          <w:b/>
          <w:color w:val="464745"/>
        </w:rPr>
        <w:t>28</w:t>
      </w:r>
      <w:r w:rsidRPr="00500004">
        <w:rPr>
          <w:rFonts w:cstheme="minorHAnsi"/>
          <w:b/>
          <w:color w:val="464745"/>
          <w:vertAlign w:val="superscript"/>
        </w:rPr>
        <w:t>th</w:t>
      </w:r>
      <w:r>
        <w:rPr>
          <w:rFonts w:cstheme="minorHAnsi"/>
          <w:b/>
          <w:color w:val="464745"/>
        </w:rPr>
        <w:t xml:space="preserve"> </w:t>
      </w:r>
      <w:r w:rsidR="001E1663">
        <w:rPr>
          <w:rFonts w:cstheme="minorHAnsi"/>
          <w:b/>
          <w:color w:val="464745"/>
        </w:rPr>
        <w:t>Nov</w:t>
      </w:r>
      <w:r w:rsidR="00585C58">
        <w:rPr>
          <w:rFonts w:cstheme="minorHAnsi"/>
          <w:b/>
          <w:color w:val="464745"/>
        </w:rPr>
        <w:t xml:space="preserve"> 2023</w:t>
      </w:r>
      <w:r w:rsidR="006F386C" w:rsidRPr="006F386C">
        <w:rPr>
          <w:rFonts w:cstheme="minorHAnsi"/>
          <w:b/>
          <w:color w:val="464745"/>
        </w:rPr>
        <w:t xml:space="preserve">, </w:t>
      </w:r>
      <w:r w:rsidR="005E7B68">
        <w:rPr>
          <w:rFonts w:cstheme="minorHAnsi"/>
          <w:b/>
          <w:color w:val="464745"/>
        </w:rPr>
        <w:t>1</w:t>
      </w:r>
      <w:r w:rsidR="00C87420">
        <w:rPr>
          <w:rFonts w:cstheme="minorHAnsi"/>
          <w:b/>
          <w:color w:val="464745"/>
        </w:rPr>
        <w:t>0</w:t>
      </w:r>
      <w:r w:rsidR="005E7B68">
        <w:rPr>
          <w:rFonts w:cstheme="minorHAnsi"/>
          <w:b/>
          <w:color w:val="464745"/>
        </w:rPr>
        <w:t>:00 – 1</w:t>
      </w:r>
      <w:r w:rsidR="00C87420">
        <w:rPr>
          <w:rFonts w:cstheme="minorHAnsi"/>
          <w:b/>
          <w:color w:val="464745"/>
        </w:rPr>
        <w:t>2</w:t>
      </w:r>
      <w:r w:rsidR="005E7B68">
        <w:rPr>
          <w:rFonts w:cstheme="minorHAnsi"/>
          <w:b/>
          <w:color w:val="464745"/>
        </w:rPr>
        <w:t xml:space="preserve">:00 </w:t>
      </w:r>
      <w:r w:rsidR="00C4748A">
        <w:rPr>
          <w:rFonts w:cstheme="minorHAnsi"/>
          <w:b/>
          <w:color w:val="464745"/>
        </w:rPr>
        <w:t>hrs</w:t>
      </w:r>
    </w:p>
    <w:p w14:paraId="3DE312F9" w14:textId="2171B8E3" w:rsidR="00BD040D" w:rsidRPr="005E7B68" w:rsidRDefault="00BD443B" w:rsidP="005E7B68">
      <w:pPr>
        <w:spacing w:after="100" w:afterAutospacing="1" w:line="240" w:lineRule="auto"/>
        <w:ind w:left="720" w:hanging="720"/>
        <w:jc w:val="center"/>
        <w:rPr>
          <w:rFonts w:cstheme="minorHAnsi"/>
          <w:b/>
          <w:i/>
          <w:iCs/>
          <w:color w:val="A6A6A6" w:themeColor="background1" w:themeShade="A6"/>
        </w:rPr>
      </w:pPr>
      <w:r>
        <w:rPr>
          <w:rStyle w:val="SubtleEmphasis"/>
          <w:rFonts w:cstheme="minorHAnsi"/>
          <w:b/>
          <w:color w:val="A6A6A6" w:themeColor="background1" w:themeShade="A6"/>
        </w:rPr>
        <w:t>Via</w:t>
      </w:r>
      <w:r w:rsidR="002B25E6" w:rsidRPr="00BD443B">
        <w:rPr>
          <w:rStyle w:val="SubtleEmphasis"/>
          <w:rFonts w:cstheme="minorHAnsi"/>
          <w:b/>
          <w:color w:val="A6A6A6" w:themeColor="background1" w:themeShade="A6"/>
        </w:rPr>
        <w:t xml:space="preserve"> </w:t>
      </w:r>
      <w:r w:rsidR="00320ADC" w:rsidRPr="00BD443B">
        <w:rPr>
          <w:rStyle w:val="SubtleEmphasis"/>
          <w:rFonts w:cstheme="minorHAnsi"/>
          <w:b/>
          <w:color w:val="A6A6A6" w:themeColor="background1" w:themeShade="A6"/>
        </w:rPr>
        <w:t>MS Teams</w:t>
      </w:r>
      <w:r w:rsidR="00AF4006">
        <w:rPr>
          <w:rStyle w:val="SubtleEmphasis"/>
          <w:rFonts w:cstheme="minorHAnsi"/>
          <w:b/>
          <w:color w:val="A6A6A6" w:themeColor="background1" w:themeShade="A6"/>
        </w:rPr>
        <w:t xml:space="preserve"> </w:t>
      </w:r>
      <w:bookmarkEnd w:id="0"/>
    </w:p>
    <w:p w14:paraId="6BAC1C7C" w14:textId="44CDBE8D" w:rsidR="00AF4006" w:rsidRDefault="00AF4006" w:rsidP="00CD5DF5">
      <w:pPr>
        <w:autoSpaceDE w:val="0"/>
        <w:autoSpaceDN w:val="0"/>
        <w:adjustRightInd w:val="0"/>
        <w:spacing w:after="0" w:line="240" w:lineRule="auto"/>
        <w:jc w:val="center"/>
        <w:rPr>
          <w:rFonts w:ascii="Calibri" w:hAnsi="Calibri" w:cs="Calibri"/>
          <w:color w:val="000000" w:themeColor="text1"/>
        </w:rPr>
      </w:pPr>
    </w:p>
    <w:tbl>
      <w:tblPr>
        <w:tblStyle w:val="TableGrid"/>
        <w:tblW w:w="10060" w:type="dxa"/>
        <w:tblLook w:val="04A0" w:firstRow="1" w:lastRow="0" w:firstColumn="1" w:lastColumn="0" w:noHBand="0" w:noVBand="1"/>
      </w:tblPr>
      <w:tblGrid>
        <w:gridCol w:w="10060"/>
      </w:tblGrid>
      <w:tr w:rsidR="008440A2" w14:paraId="2CBA9B02" w14:textId="77777777" w:rsidTr="008440A2">
        <w:trPr>
          <w:trHeight w:val="874"/>
        </w:trPr>
        <w:tc>
          <w:tcPr>
            <w:tcW w:w="10060" w:type="dxa"/>
          </w:tcPr>
          <w:p w14:paraId="54C46AED" w14:textId="6A183F3F" w:rsidR="008440A2" w:rsidRDefault="008440A2" w:rsidP="009666BB">
            <w:pPr>
              <w:pStyle w:val="ListParagraph"/>
              <w:autoSpaceDE w:val="0"/>
              <w:autoSpaceDN w:val="0"/>
              <w:adjustRightInd w:val="0"/>
              <w:rPr>
                <w:rFonts w:ascii="Calibri" w:hAnsi="Calibri" w:cs="Calibri"/>
                <w:b/>
                <w:bCs/>
                <w:color w:val="000000" w:themeColor="text1"/>
              </w:rPr>
            </w:pPr>
            <w:r w:rsidRPr="00B91E90">
              <w:rPr>
                <w:rFonts w:ascii="Calibri" w:hAnsi="Calibri" w:cs="Calibri"/>
                <w:b/>
                <w:bCs/>
                <w:color w:val="000000" w:themeColor="text1"/>
              </w:rPr>
              <w:t>Welcome and introductions</w:t>
            </w:r>
            <w:r w:rsidR="00ED194F">
              <w:rPr>
                <w:rFonts w:ascii="Calibri" w:hAnsi="Calibri" w:cs="Calibri"/>
                <w:b/>
                <w:bCs/>
                <w:color w:val="000000" w:themeColor="text1"/>
              </w:rPr>
              <w:t xml:space="preserve"> – Alastair Mitchell (AM)</w:t>
            </w:r>
          </w:p>
          <w:p w14:paraId="1AF16C8D" w14:textId="77777777" w:rsidR="008440A2" w:rsidRPr="00A33B10" w:rsidRDefault="008440A2" w:rsidP="00A33B10">
            <w:pPr>
              <w:autoSpaceDE w:val="0"/>
              <w:autoSpaceDN w:val="0"/>
              <w:adjustRightInd w:val="0"/>
              <w:rPr>
                <w:rFonts w:ascii="Calibri" w:hAnsi="Calibri" w:cs="Calibri"/>
                <w:b/>
                <w:bCs/>
                <w:color w:val="000000" w:themeColor="text1"/>
              </w:rPr>
            </w:pPr>
          </w:p>
          <w:p w14:paraId="4FD04E72" w14:textId="19AA6079" w:rsidR="008440A2" w:rsidRDefault="008440A2" w:rsidP="00991580">
            <w:pPr>
              <w:autoSpaceDE w:val="0"/>
              <w:autoSpaceDN w:val="0"/>
              <w:adjustRightInd w:val="0"/>
              <w:ind w:left="720"/>
              <w:rPr>
                <w:rFonts w:ascii="Calibri" w:hAnsi="Calibri" w:cs="Calibri"/>
                <w:color w:val="000000" w:themeColor="text1"/>
              </w:rPr>
            </w:pPr>
            <w:r>
              <w:rPr>
                <w:rFonts w:ascii="Calibri" w:hAnsi="Calibri" w:cs="Calibri"/>
                <w:color w:val="000000" w:themeColor="text1"/>
              </w:rPr>
              <w:t>AM welcomed everyone to the meeting</w:t>
            </w:r>
            <w:r w:rsidR="00500004">
              <w:rPr>
                <w:rFonts w:ascii="Calibri" w:hAnsi="Calibri" w:cs="Calibri"/>
                <w:color w:val="000000" w:themeColor="text1"/>
              </w:rPr>
              <w:t xml:space="preserve"> </w:t>
            </w:r>
            <w:r w:rsidR="001E49F0">
              <w:rPr>
                <w:rFonts w:ascii="Calibri" w:hAnsi="Calibri" w:cs="Calibri"/>
                <w:color w:val="000000" w:themeColor="text1"/>
              </w:rPr>
              <w:t>and</w:t>
            </w:r>
            <w:r w:rsidR="00991580">
              <w:rPr>
                <w:rFonts w:ascii="Calibri" w:hAnsi="Calibri" w:cs="Calibri"/>
                <w:color w:val="000000" w:themeColor="text1"/>
              </w:rPr>
              <w:t xml:space="preserve"> introduced Michael Brandwood as guest speaker</w:t>
            </w:r>
            <w:r w:rsidR="001E49F0">
              <w:rPr>
                <w:rFonts w:ascii="Calibri" w:hAnsi="Calibri" w:cs="Calibri"/>
                <w:color w:val="000000" w:themeColor="text1"/>
              </w:rPr>
              <w:t>.</w:t>
            </w:r>
          </w:p>
          <w:p w14:paraId="4345D545" w14:textId="0E46DE71" w:rsidR="008440A2" w:rsidRPr="00A539B5" w:rsidRDefault="008440A2" w:rsidP="00A539B5">
            <w:pPr>
              <w:autoSpaceDE w:val="0"/>
              <w:autoSpaceDN w:val="0"/>
              <w:adjustRightInd w:val="0"/>
              <w:rPr>
                <w:rFonts w:ascii="Calibri" w:hAnsi="Calibri" w:cs="Calibri"/>
                <w:color w:val="000000" w:themeColor="text1"/>
              </w:rPr>
            </w:pPr>
          </w:p>
        </w:tc>
      </w:tr>
      <w:tr w:rsidR="008440A2" w14:paraId="69264A78" w14:textId="77777777" w:rsidTr="008440A2">
        <w:trPr>
          <w:trHeight w:val="825"/>
        </w:trPr>
        <w:tc>
          <w:tcPr>
            <w:tcW w:w="10060" w:type="dxa"/>
          </w:tcPr>
          <w:p w14:paraId="1C9D069A" w14:textId="3843B176" w:rsidR="008440A2" w:rsidRDefault="008440A2" w:rsidP="009666BB">
            <w:pPr>
              <w:pStyle w:val="ListParagraph"/>
              <w:autoSpaceDE w:val="0"/>
              <w:autoSpaceDN w:val="0"/>
              <w:adjustRightInd w:val="0"/>
              <w:rPr>
                <w:rFonts w:ascii="Calibri" w:hAnsi="Calibri" w:cs="Calibri"/>
                <w:b/>
                <w:bCs/>
                <w:color w:val="000000" w:themeColor="text1"/>
              </w:rPr>
            </w:pPr>
            <w:r w:rsidRPr="00B91E90">
              <w:rPr>
                <w:rFonts w:ascii="Calibri" w:hAnsi="Calibri" w:cs="Calibri"/>
                <w:b/>
                <w:bCs/>
                <w:color w:val="000000" w:themeColor="text1"/>
              </w:rPr>
              <w:t>Actions/Matters arising from previous meeting</w:t>
            </w:r>
            <w:r>
              <w:rPr>
                <w:rFonts w:ascii="Calibri" w:hAnsi="Calibri" w:cs="Calibri"/>
                <w:b/>
                <w:bCs/>
                <w:color w:val="000000" w:themeColor="text1"/>
              </w:rPr>
              <w:t xml:space="preserve"> </w:t>
            </w:r>
            <w:r w:rsidR="00573E60">
              <w:rPr>
                <w:rFonts w:ascii="Calibri" w:hAnsi="Calibri" w:cs="Calibri"/>
                <w:b/>
                <w:bCs/>
                <w:color w:val="000000" w:themeColor="text1"/>
              </w:rPr>
              <w:t>15</w:t>
            </w:r>
            <w:r>
              <w:rPr>
                <w:rFonts w:ascii="Calibri" w:hAnsi="Calibri" w:cs="Calibri"/>
                <w:b/>
                <w:bCs/>
                <w:color w:val="000000" w:themeColor="text1"/>
              </w:rPr>
              <w:t>/</w:t>
            </w:r>
            <w:r w:rsidR="00573E60">
              <w:rPr>
                <w:rFonts w:ascii="Calibri" w:hAnsi="Calibri" w:cs="Calibri"/>
                <w:b/>
                <w:bCs/>
                <w:color w:val="000000" w:themeColor="text1"/>
              </w:rPr>
              <w:t>05</w:t>
            </w:r>
            <w:r>
              <w:rPr>
                <w:rFonts w:ascii="Calibri" w:hAnsi="Calibri" w:cs="Calibri"/>
                <w:b/>
                <w:bCs/>
                <w:color w:val="000000" w:themeColor="text1"/>
              </w:rPr>
              <w:t>/202</w:t>
            </w:r>
            <w:r w:rsidR="001E1663">
              <w:rPr>
                <w:rFonts w:ascii="Calibri" w:hAnsi="Calibri" w:cs="Calibri"/>
                <w:b/>
                <w:bCs/>
                <w:color w:val="000000" w:themeColor="text1"/>
              </w:rPr>
              <w:t>3</w:t>
            </w:r>
          </w:p>
          <w:p w14:paraId="07743A14" w14:textId="77777777" w:rsidR="008440A2" w:rsidRPr="00A33B10" w:rsidRDefault="008440A2" w:rsidP="00A33B10">
            <w:pPr>
              <w:autoSpaceDE w:val="0"/>
              <w:autoSpaceDN w:val="0"/>
              <w:adjustRightInd w:val="0"/>
              <w:rPr>
                <w:rFonts w:ascii="Calibri" w:hAnsi="Calibri" w:cs="Calibri"/>
                <w:b/>
                <w:bCs/>
                <w:color w:val="000000" w:themeColor="text1"/>
              </w:rPr>
            </w:pPr>
          </w:p>
          <w:p w14:paraId="25D3DC9B" w14:textId="4656DFFF" w:rsidR="008440A2" w:rsidRDefault="008440A2" w:rsidP="00C87420">
            <w:pPr>
              <w:rPr>
                <w:rFonts w:ascii="Calibri" w:hAnsi="Calibri" w:cs="Calibri"/>
                <w:color w:val="000000" w:themeColor="text1"/>
              </w:rPr>
            </w:pPr>
            <w:r>
              <w:rPr>
                <w:rFonts w:ascii="Calibri" w:hAnsi="Calibri" w:cs="Calibri"/>
                <w:color w:val="000000" w:themeColor="text1"/>
              </w:rPr>
              <w:t xml:space="preserve">              No outstanding actions from the previous meeting. </w:t>
            </w:r>
          </w:p>
          <w:p w14:paraId="0DDC0E62" w14:textId="4E2089C9" w:rsidR="002A71F3" w:rsidRDefault="002A71F3" w:rsidP="00C87420">
            <w:pPr>
              <w:rPr>
                <w:rFonts w:ascii="Calibri" w:hAnsi="Calibri" w:cs="Calibri"/>
                <w:color w:val="000000" w:themeColor="text1"/>
              </w:rPr>
            </w:pPr>
          </w:p>
          <w:p w14:paraId="6FF99F31" w14:textId="308E96BA" w:rsidR="002A71F3" w:rsidRPr="00CB4726" w:rsidRDefault="002A71F3" w:rsidP="002A71F3">
            <w:pPr>
              <w:autoSpaceDE w:val="0"/>
              <w:autoSpaceDN w:val="0"/>
              <w:adjustRightInd w:val="0"/>
              <w:ind w:left="738"/>
              <w:rPr>
                <w:rFonts w:ascii="Calibri" w:hAnsi="Calibri" w:cs="Calibri"/>
                <w:color w:val="000000" w:themeColor="text1"/>
              </w:rPr>
            </w:pPr>
            <w:r w:rsidRPr="00CB4726">
              <w:rPr>
                <w:rFonts w:ascii="Calibri" w:hAnsi="Calibri" w:cs="Calibri"/>
                <w:color w:val="000000" w:themeColor="text1"/>
              </w:rPr>
              <w:t xml:space="preserve">AM </w:t>
            </w:r>
            <w:r w:rsidR="003B61A7">
              <w:rPr>
                <w:rFonts w:ascii="Calibri" w:hAnsi="Calibri" w:cs="Calibri"/>
                <w:color w:val="000000" w:themeColor="text1"/>
              </w:rPr>
              <w:t>gave</w:t>
            </w:r>
            <w:r w:rsidRPr="00CB4726">
              <w:rPr>
                <w:rFonts w:ascii="Calibri" w:hAnsi="Calibri" w:cs="Calibri"/>
                <w:color w:val="000000" w:themeColor="text1"/>
              </w:rPr>
              <w:t xml:space="preserve"> a progress report on the recently launched CONIAC/WWT website, </w:t>
            </w:r>
            <w:r w:rsidR="00682B6E">
              <w:rPr>
                <w:rFonts w:ascii="Calibri" w:hAnsi="Calibri" w:cs="Calibri"/>
                <w:color w:val="000000" w:themeColor="text1"/>
              </w:rPr>
              <w:t>showing</w:t>
            </w:r>
            <w:r w:rsidR="00682B6E" w:rsidRPr="00CB4726">
              <w:rPr>
                <w:rFonts w:ascii="Calibri" w:hAnsi="Calibri" w:cs="Calibri"/>
                <w:color w:val="000000" w:themeColor="text1"/>
              </w:rPr>
              <w:t xml:space="preserve"> </w:t>
            </w:r>
            <w:r w:rsidRPr="00CB4726">
              <w:rPr>
                <w:rFonts w:ascii="Calibri" w:hAnsi="Calibri" w:cs="Calibri"/>
                <w:color w:val="000000" w:themeColor="text1"/>
              </w:rPr>
              <w:t xml:space="preserve">members </w:t>
            </w:r>
            <w:r w:rsidR="00682B6E">
              <w:rPr>
                <w:rFonts w:ascii="Calibri" w:hAnsi="Calibri" w:cs="Calibri"/>
                <w:color w:val="000000" w:themeColor="text1"/>
              </w:rPr>
              <w:t>where to find</w:t>
            </w:r>
            <w:r w:rsidRPr="00CB4726">
              <w:rPr>
                <w:rFonts w:ascii="Calibri" w:hAnsi="Calibri" w:cs="Calibri"/>
                <w:color w:val="000000" w:themeColor="text1"/>
              </w:rPr>
              <w:t xml:space="preserve"> WWT information, particularly on the regional group pages. </w:t>
            </w:r>
            <w:r w:rsidR="00682B6E">
              <w:rPr>
                <w:rFonts w:ascii="Calibri" w:hAnsi="Calibri" w:cs="Calibri"/>
                <w:color w:val="000000" w:themeColor="text1"/>
              </w:rPr>
              <w:t>AM e</w:t>
            </w:r>
            <w:r w:rsidR="00682B6E" w:rsidRPr="00CB4726">
              <w:rPr>
                <w:rFonts w:ascii="Calibri" w:hAnsi="Calibri" w:cs="Calibri"/>
                <w:color w:val="000000" w:themeColor="text1"/>
              </w:rPr>
              <w:t xml:space="preserve">ncouraged </w:t>
            </w:r>
            <w:r w:rsidR="001E49F0">
              <w:rPr>
                <w:rFonts w:ascii="Calibri" w:hAnsi="Calibri" w:cs="Calibri"/>
                <w:color w:val="000000" w:themeColor="text1"/>
              </w:rPr>
              <w:t xml:space="preserve">groups to contribute to </w:t>
            </w:r>
            <w:r w:rsidRPr="00CB4726">
              <w:rPr>
                <w:rFonts w:ascii="Calibri" w:hAnsi="Calibri" w:cs="Calibri"/>
                <w:color w:val="000000" w:themeColor="text1"/>
              </w:rPr>
              <w:t xml:space="preserve">the website as </w:t>
            </w:r>
            <w:r w:rsidR="0040380F">
              <w:rPr>
                <w:rFonts w:ascii="Calibri" w:hAnsi="Calibri" w:cs="Calibri"/>
                <w:color w:val="000000" w:themeColor="text1"/>
              </w:rPr>
              <w:t xml:space="preserve">it </w:t>
            </w:r>
            <w:r w:rsidR="001E49F0">
              <w:rPr>
                <w:rFonts w:ascii="Calibri" w:hAnsi="Calibri" w:cs="Calibri"/>
                <w:color w:val="000000" w:themeColor="text1"/>
              </w:rPr>
              <w:t xml:space="preserve">provides </w:t>
            </w:r>
            <w:r w:rsidRPr="00CB4726">
              <w:rPr>
                <w:rFonts w:ascii="Calibri" w:hAnsi="Calibri" w:cs="Calibri"/>
                <w:color w:val="000000" w:themeColor="text1"/>
              </w:rPr>
              <w:t>an excellent platform to showcase group initiatives</w:t>
            </w:r>
            <w:r w:rsidR="00682B6E">
              <w:rPr>
                <w:rFonts w:ascii="Calibri" w:hAnsi="Calibri" w:cs="Calibri"/>
                <w:color w:val="000000" w:themeColor="text1"/>
              </w:rPr>
              <w:t>,</w:t>
            </w:r>
            <w:r w:rsidRPr="00CB4726">
              <w:rPr>
                <w:rFonts w:ascii="Calibri" w:hAnsi="Calibri" w:cs="Calibri"/>
                <w:color w:val="000000" w:themeColor="text1"/>
              </w:rPr>
              <w:t xml:space="preserve"> </w:t>
            </w:r>
            <w:r w:rsidR="001E49F0">
              <w:rPr>
                <w:rFonts w:ascii="Calibri" w:hAnsi="Calibri" w:cs="Calibri"/>
                <w:color w:val="000000" w:themeColor="text1"/>
              </w:rPr>
              <w:t xml:space="preserve">and to promote </w:t>
            </w:r>
            <w:r w:rsidRPr="00CB4726">
              <w:rPr>
                <w:rFonts w:ascii="Calibri" w:hAnsi="Calibri" w:cs="Calibri"/>
                <w:color w:val="000000" w:themeColor="text1"/>
              </w:rPr>
              <w:t>event</w:t>
            </w:r>
            <w:r w:rsidR="001E49F0">
              <w:rPr>
                <w:rFonts w:ascii="Calibri" w:hAnsi="Calibri" w:cs="Calibri"/>
                <w:color w:val="000000" w:themeColor="text1"/>
              </w:rPr>
              <w:t>s.</w:t>
            </w:r>
            <w:r w:rsidRPr="00CB4726">
              <w:rPr>
                <w:rFonts w:ascii="Calibri" w:hAnsi="Calibri" w:cs="Calibri"/>
                <w:color w:val="000000" w:themeColor="text1"/>
              </w:rPr>
              <w:t xml:space="preserve"> </w:t>
            </w:r>
            <w:r w:rsidR="001E49F0">
              <w:rPr>
                <w:rFonts w:ascii="Calibri" w:hAnsi="Calibri" w:cs="Calibri"/>
                <w:color w:val="000000" w:themeColor="text1"/>
              </w:rPr>
              <w:t xml:space="preserve">AM </w:t>
            </w:r>
            <w:r w:rsidR="00682B6E">
              <w:rPr>
                <w:rFonts w:ascii="Calibri" w:hAnsi="Calibri" w:cs="Calibri"/>
                <w:color w:val="000000" w:themeColor="text1"/>
              </w:rPr>
              <w:t xml:space="preserve">reminded members that </w:t>
            </w:r>
            <w:r w:rsidRPr="00CB4726">
              <w:rPr>
                <w:rFonts w:ascii="Calibri" w:hAnsi="Calibri" w:cs="Calibri"/>
                <w:color w:val="000000" w:themeColor="text1"/>
              </w:rPr>
              <w:t xml:space="preserve">HSE's construction e-bulletin </w:t>
            </w:r>
            <w:r w:rsidR="0040380F">
              <w:rPr>
                <w:rFonts w:ascii="Calibri" w:hAnsi="Calibri" w:cs="Calibri"/>
                <w:color w:val="000000" w:themeColor="text1"/>
              </w:rPr>
              <w:t>is also</w:t>
            </w:r>
            <w:r w:rsidR="0040380F" w:rsidRPr="00CB4726">
              <w:rPr>
                <w:rFonts w:ascii="Calibri" w:hAnsi="Calibri" w:cs="Calibri"/>
                <w:color w:val="000000" w:themeColor="text1"/>
              </w:rPr>
              <w:t xml:space="preserve"> </w:t>
            </w:r>
            <w:r w:rsidRPr="00CB4726">
              <w:rPr>
                <w:rFonts w:ascii="Calibri" w:hAnsi="Calibri" w:cs="Calibri"/>
                <w:color w:val="000000" w:themeColor="text1"/>
              </w:rPr>
              <w:t xml:space="preserve">a </w:t>
            </w:r>
            <w:r w:rsidR="007148E9">
              <w:rPr>
                <w:rFonts w:ascii="Calibri" w:hAnsi="Calibri" w:cs="Calibri"/>
                <w:color w:val="000000" w:themeColor="text1"/>
              </w:rPr>
              <w:t>good option</w:t>
            </w:r>
            <w:r w:rsidR="007148E9" w:rsidRPr="00CB4726">
              <w:rPr>
                <w:rFonts w:ascii="Calibri" w:hAnsi="Calibri" w:cs="Calibri"/>
                <w:color w:val="000000" w:themeColor="text1"/>
              </w:rPr>
              <w:t xml:space="preserve"> </w:t>
            </w:r>
            <w:r w:rsidRPr="00CB4726">
              <w:rPr>
                <w:rFonts w:ascii="Calibri" w:hAnsi="Calibri" w:cs="Calibri"/>
                <w:color w:val="000000" w:themeColor="text1"/>
              </w:rPr>
              <w:t>to promote WWT events.</w:t>
            </w:r>
          </w:p>
          <w:p w14:paraId="5152C919" w14:textId="565D1635" w:rsidR="002A71F3" w:rsidRDefault="002A71F3" w:rsidP="002A71F3">
            <w:pPr>
              <w:ind w:left="720"/>
              <w:rPr>
                <w:rFonts w:ascii="Calibri" w:hAnsi="Calibri" w:cs="Calibri"/>
                <w:color w:val="000000" w:themeColor="text1"/>
              </w:rPr>
            </w:pPr>
          </w:p>
          <w:p w14:paraId="4C29CF63" w14:textId="2E382672" w:rsidR="002A71F3" w:rsidRPr="002A71F3" w:rsidRDefault="002A71F3" w:rsidP="002A71F3">
            <w:pPr>
              <w:ind w:left="720"/>
              <w:rPr>
                <w:rFonts w:ascii="Calibri" w:hAnsi="Calibri" w:cs="Calibri"/>
                <w:b/>
                <w:bCs/>
                <w:color w:val="000000" w:themeColor="text1"/>
              </w:rPr>
            </w:pPr>
            <w:r w:rsidRPr="002A71F3">
              <w:rPr>
                <w:rFonts w:ascii="Calibri" w:hAnsi="Calibri" w:cs="Calibri"/>
                <w:b/>
                <w:bCs/>
                <w:color w:val="000000" w:themeColor="text1"/>
              </w:rPr>
              <w:t>Actions</w:t>
            </w:r>
          </w:p>
          <w:p w14:paraId="3B279D7C" w14:textId="79D16F1E" w:rsidR="002A71F3" w:rsidRPr="002A71F3" w:rsidRDefault="002A71F3" w:rsidP="002A71F3">
            <w:pPr>
              <w:ind w:left="720"/>
              <w:rPr>
                <w:rFonts w:ascii="Calibri" w:hAnsi="Calibri" w:cs="Calibri"/>
                <w:b/>
                <w:bCs/>
                <w:color w:val="000000" w:themeColor="text1"/>
              </w:rPr>
            </w:pPr>
          </w:p>
          <w:p w14:paraId="72A0C044" w14:textId="40E42C4F" w:rsidR="002A71F3" w:rsidRPr="002A71F3" w:rsidRDefault="00682B6E" w:rsidP="002A71F3">
            <w:pPr>
              <w:pStyle w:val="ListParagraph"/>
              <w:numPr>
                <w:ilvl w:val="0"/>
                <w:numId w:val="41"/>
              </w:numPr>
              <w:rPr>
                <w:rFonts w:ascii="Calibri" w:hAnsi="Calibri" w:cs="Calibri"/>
                <w:b/>
                <w:bCs/>
                <w:color w:val="000000" w:themeColor="text1"/>
              </w:rPr>
            </w:pPr>
            <w:r>
              <w:rPr>
                <w:rFonts w:ascii="Calibri" w:hAnsi="Calibri" w:cs="Calibri"/>
                <w:b/>
                <w:bCs/>
                <w:color w:val="000000" w:themeColor="text1"/>
              </w:rPr>
              <w:t>Regional groups</w:t>
            </w:r>
            <w:r w:rsidRPr="002A71F3">
              <w:rPr>
                <w:rFonts w:ascii="Calibri" w:hAnsi="Calibri" w:cs="Calibri"/>
                <w:b/>
                <w:bCs/>
                <w:color w:val="000000" w:themeColor="text1"/>
              </w:rPr>
              <w:t xml:space="preserve"> </w:t>
            </w:r>
            <w:r w:rsidR="002A71F3" w:rsidRPr="002A71F3">
              <w:rPr>
                <w:rFonts w:ascii="Calibri" w:hAnsi="Calibri" w:cs="Calibri"/>
                <w:b/>
                <w:bCs/>
                <w:color w:val="000000" w:themeColor="text1"/>
              </w:rPr>
              <w:t xml:space="preserve">not already represented on the CONIAC website are </w:t>
            </w:r>
            <w:r>
              <w:rPr>
                <w:rFonts w:ascii="Calibri" w:hAnsi="Calibri" w:cs="Calibri"/>
                <w:b/>
                <w:bCs/>
                <w:color w:val="000000" w:themeColor="text1"/>
              </w:rPr>
              <w:t xml:space="preserve">requested </w:t>
            </w:r>
            <w:r w:rsidR="002A71F3" w:rsidRPr="002A71F3">
              <w:rPr>
                <w:rFonts w:ascii="Calibri" w:hAnsi="Calibri" w:cs="Calibri"/>
                <w:b/>
                <w:bCs/>
                <w:color w:val="000000" w:themeColor="text1"/>
              </w:rPr>
              <w:t xml:space="preserve">to send information </w:t>
            </w:r>
            <w:r>
              <w:rPr>
                <w:rFonts w:ascii="Calibri" w:hAnsi="Calibri" w:cs="Calibri"/>
                <w:b/>
                <w:bCs/>
                <w:color w:val="000000" w:themeColor="text1"/>
              </w:rPr>
              <w:t xml:space="preserve">about their group </w:t>
            </w:r>
            <w:r w:rsidR="002A71F3" w:rsidRPr="002A71F3">
              <w:rPr>
                <w:rFonts w:ascii="Calibri" w:hAnsi="Calibri" w:cs="Calibri"/>
                <w:b/>
                <w:bCs/>
                <w:color w:val="000000" w:themeColor="text1"/>
              </w:rPr>
              <w:t xml:space="preserve">to JM </w:t>
            </w:r>
            <w:r w:rsidR="007148E9">
              <w:rPr>
                <w:rFonts w:ascii="Calibri" w:hAnsi="Calibri" w:cs="Calibri"/>
                <w:b/>
                <w:bCs/>
                <w:color w:val="000000" w:themeColor="text1"/>
              </w:rPr>
              <w:t>so all groups can have a home page</w:t>
            </w:r>
            <w:r w:rsidR="002A71F3" w:rsidRPr="002A71F3">
              <w:rPr>
                <w:rFonts w:ascii="Calibri" w:hAnsi="Calibri" w:cs="Calibri"/>
                <w:b/>
                <w:bCs/>
                <w:color w:val="000000" w:themeColor="text1"/>
              </w:rPr>
              <w:t xml:space="preserve">. </w:t>
            </w:r>
            <w:r w:rsidR="00D8030D">
              <w:rPr>
                <w:rFonts w:ascii="Calibri" w:hAnsi="Calibri" w:cs="Calibri"/>
                <w:b/>
                <w:bCs/>
                <w:color w:val="000000" w:themeColor="text1"/>
              </w:rPr>
              <w:t>(Group Chairs)</w:t>
            </w:r>
          </w:p>
          <w:p w14:paraId="6223397E" w14:textId="54D01F7E" w:rsidR="002A71F3" w:rsidRPr="002A71F3" w:rsidRDefault="002A71F3" w:rsidP="002A71F3">
            <w:pPr>
              <w:pStyle w:val="ListParagraph"/>
              <w:numPr>
                <w:ilvl w:val="0"/>
                <w:numId w:val="41"/>
              </w:numPr>
              <w:rPr>
                <w:rFonts w:ascii="Calibri" w:hAnsi="Calibri" w:cs="Calibri"/>
                <w:b/>
                <w:bCs/>
                <w:color w:val="000000" w:themeColor="text1"/>
              </w:rPr>
            </w:pPr>
            <w:r w:rsidRPr="002A71F3">
              <w:rPr>
                <w:rFonts w:ascii="Calibri" w:hAnsi="Calibri" w:cs="Calibri"/>
                <w:b/>
                <w:bCs/>
                <w:color w:val="000000" w:themeColor="text1"/>
              </w:rPr>
              <w:t>Regional groups to start/continue to utilise the website facility as a resource</w:t>
            </w:r>
            <w:r w:rsidR="00E50936">
              <w:rPr>
                <w:rFonts w:ascii="Calibri" w:hAnsi="Calibri" w:cs="Calibri"/>
                <w:b/>
                <w:bCs/>
                <w:color w:val="000000" w:themeColor="text1"/>
              </w:rPr>
              <w:t xml:space="preserve">, in particular to use the site and the </w:t>
            </w:r>
            <w:r w:rsidR="002A7505">
              <w:rPr>
                <w:rFonts w:ascii="Calibri" w:hAnsi="Calibri" w:cs="Calibri"/>
                <w:b/>
                <w:bCs/>
                <w:color w:val="000000" w:themeColor="text1"/>
              </w:rPr>
              <w:t xml:space="preserve">HSE </w:t>
            </w:r>
            <w:r w:rsidR="00E50936">
              <w:rPr>
                <w:rFonts w:ascii="Calibri" w:hAnsi="Calibri" w:cs="Calibri"/>
                <w:b/>
                <w:bCs/>
                <w:color w:val="000000" w:themeColor="text1"/>
              </w:rPr>
              <w:t>e-bulletin to promote events</w:t>
            </w:r>
            <w:r w:rsidRPr="002A71F3">
              <w:rPr>
                <w:rFonts w:ascii="Calibri" w:hAnsi="Calibri" w:cs="Calibri"/>
                <w:b/>
                <w:bCs/>
                <w:color w:val="000000" w:themeColor="text1"/>
              </w:rPr>
              <w:t xml:space="preserve">. </w:t>
            </w:r>
            <w:r w:rsidR="00D8030D">
              <w:rPr>
                <w:rFonts w:ascii="Calibri" w:hAnsi="Calibri" w:cs="Calibri"/>
                <w:b/>
                <w:bCs/>
                <w:color w:val="000000" w:themeColor="text1"/>
              </w:rPr>
              <w:t>(WWT Members)</w:t>
            </w:r>
          </w:p>
          <w:p w14:paraId="0DD9745F" w14:textId="4F12F87E" w:rsidR="008440A2" w:rsidRPr="00C87420" w:rsidRDefault="008440A2" w:rsidP="00C87420">
            <w:pPr>
              <w:rPr>
                <w:rFonts w:ascii="Calibri" w:hAnsi="Calibri" w:cs="Calibri"/>
                <w:color w:val="000000" w:themeColor="text1"/>
              </w:rPr>
            </w:pPr>
          </w:p>
        </w:tc>
      </w:tr>
      <w:tr w:rsidR="008440A2" w14:paraId="3E572F63" w14:textId="77777777" w:rsidTr="008440A2">
        <w:trPr>
          <w:trHeight w:val="874"/>
        </w:trPr>
        <w:tc>
          <w:tcPr>
            <w:tcW w:w="10060" w:type="dxa"/>
          </w:tcPr>
          <w:p w14:paraId="128E10CC" w14:textId="65791A1C" w:rsidR="008440A2" w:rsidRDefault="008440A2" w:rsidP="009666BB">
            <w:pPr>
              <w:pStyle w:val="ListParagraph"/>
              <w:autoSpaceDE w:val="0"/>
              <w:autoSpaceDN w:val="0"/>
              <w:adjustRightInd w:val="0"/>
              <w:rPr>
                <w:rFonts w:ascii="Calibri" w:hAnsi="Calibri" w:cs="Calibri"/>
                <w:b/>
                <w:bCs/>
                <w:color w:val="000000" w:themeColor="text1"/>
              </w:rPr>
            </w:pPr>
            <w:r w:rsidRPr="00F12F84">
              <w:rPr>
                <w:rFonts w:ascii="Calibri" w:hAnsi="Calibri" w:cs="Calibri"/>
                <w:b/>
                <w:bCs/>
                <w:color w:val="000000" w:themeColor="text1"/>
              </w:rPr>
              <w:t xml:space="preserve">HSE </w:t>
            </w:r>
            <w:r w:rsidR="002A71F3">
              <w:rPr>
                <w:rFonts w:ascii="Calibri" w:hAnsi="Calibri" w:cs="Calibri"/>
                <w:b/>
                <w:bCs/>
                <w:color w:val="000000" w:themeColor="text1"/>
              </w:rPr>
              <w:t>Update</w:t>
            </w:r>
          </w:p>
          <w:p w14:paraId="60ED90EF" w14:textId="77777777" w:rsidR="008440A2" w:rsidRPr="00A33B10" w:rsidRDefault="008440A2" w:rsidP="00A33B10">
            <w:pPr>
              <w:autoSpaceDE w:val="0"/>
              <w:autoSpaceDN w:val="0"/>
              <w:adjustRightInd w:val="0"/>
              <w:rPr>
                <w:rFonts w:ascii="Calibri" w:hAnsi="Calibri" w:cs="Calibri"/>
                <w:b/>
                <w:bCs/>
                <w:color w:val="000000" w:themeColor="text1"/>
              </w:rPr>
            </w:pPr>
          </w:p>
          <w:p w14:paraId="523B7185" w14:textId="7BBFDDFB" w:rsidR="009F55A2" w:rsidRPr="009F55A2" w:rsidRDefault="009F55A2" w:rsidP="009F55A2">
            <w:pPr>
              <w:pStyle w:val="ListParagraph"/>
              <w:autoSpaceDE w:val="0"/>
              <w:autoSpaceDN w:val="0"/>
              <w:adjustRightInd w:val="0"/>
              <w:rPr>
                <w:rFonts w:ascii="Calibri" w:hAnsi="Calibri" w:cs="Calibri"/>
                <w:color w:val="000000" w:themeColor="text1"/>
              </w:rPr>
            </w:pPr>
            <w:r w:rsidRPr="009F55A2">
              <w:rPr>
                <w:rFonts w:ascii="Calibri" w:hAnsi="Calibri" w:cs="Calibri"/>
                <w:color w:val="000000" w:themeColor="text1"/>
              </w:rPr>
              <w:t xml:space="preserve">AM presented a summary of </w:t>
            </w:r>
            <w:r w:rsidR="00682B6E">
              <w:rPr>
                <w:rFonts w:ascii="Calibri" w:hAnsi="Calibri" w:cs="Calibri"/>
                <w:color w:val="000000" w:themeColor="text1"/>
              </w:rPr>
              <w:t>HSE’s People and Places Strategy</w:t>
            </w:r>
            <w:r w:rsidRPr="009F55A2">
              <w:rPr>
                <w:rFonts w:ascii="Calibri" w:hAnsi="Calibri" w:cs="Calibri"/>
                <w:color w:val="000000" w:themeColor="text1"/>
              </w:rPr>
              <w:t xml:space="preserve">, </w:t>
            </w:r>
            <w:r w:rsidR="00B22A12">
              <w:rPr>
                <w:rFonts w:ascii="Calibri" w:hAnsi="Calibri" w:cs="Calibri"/>
                <w:color w:val="000000" w:themeColor="text1"/>
              </w:rPr>
              <w:t xml:space="preserve">and </w:t>
            </w:r>
            <w:r w:rsidR="00B22A12" w:rsidRPr="009F55A2">
              <w:rPr>
                <w:rFonts w:ascii="Calibri" w:hAnsi="Calibri" w:cs="Calibri"/>
                <w:color w:val="000000" w:themeColor="text1"/>
              </w:rPr>
              <w:t>highlight</w:t>
            </w:r>
            <w:r w:rsidR="00B22A12">
              <w:rPr>
                <w:rFonts w:ascii="Calibri" w:hAnsi="Calibri" w:cs="Calibri"/>
                <w:color w:val="000000" w:themeColor="text1"/>
              </w:rPr>
              <w:t>ed</w:t>
            </w:r>
            <w:r w:rsidR="00B22A12" w:rsidRPr="009F55A2">
              <w:rPr>
                <w:rFonts w:ascii="Calibri" w:hAnsi="Calibri" w:cs="Calibri"/>
                <w:color w:val="000000" w:themeColor="text1"/>
              </w:rPr>
              <w:t xml:space="preserve"> </w:t>
            </w:r>
            <w:r w:rsidRPr="009F55A2">
              <w:rPr>
                <w:rFonts w:ascii="Calibri" w:hAnsi="Calibri" w:cs="Calibri"/>
                <w:color w:val="000000" w:themeColor="text1"/>
              </w:rPr>
              <w:t xml:space="preserve">key </w:t>
            </w:r>
            <w:r w:rsidR="00682B6E">
              <w:rPr>
                <w:rFonts w:ascii="Calibri" w:hAnsi="Calibri" w:cs="Calibri"/>
                <w:color w:val="000000" w:themeColor="text1"/>
              </w:rPr>
              <w:t xml:space="preserve">topic </w:t>
            </w:r>
            <w:r w:rsidRPr="009F55A2">
              <w:rPr>
                <w:rFonts w:ascii="Calibri" w:hAnsi="Calibri" w:cs="Calibri"/>
                <w:color w:val="000000" w:themeColor="text1"/>
              </w:rPr>
              <w:t xml:space="preserve">areas </w:t>
            </w:r>
            <w:r w:rsidR="00682B6E">
              <w:rPr>
                <w:rFonts w:ascii="Calibri" w:hAnsi="Calibri" w:cs="Calibri"/>
                <w:color w:val="000000" w:themeColor="text1"/>
              </w:rPr>
              <w:t>that are likely to be a</w:t>
            </w:r>
            <w:r w:rsidR="00682B6E" w:rsidRPr="009F55A2">
              <w:rPr>
                <w:rFonts w:ascii="Calibri" w:hAnsi="Calibri" w:cs="Calibri"/>
                <w:color w:val="000000" w:themeColor="text1"/>
              </w:rPr>
              <w:t xml:space="preserve"> </w:t>
            </w:r>
            <w:r w:rsidRPr="009F55A2">
              <w:rPr>
                <w:rFonts w:ascii="Calibri" w:hAnsi="Calibri" w:cs="Calibri"/>
                <w:color w:val="000000" w:themeColor="text1"/>
              </w:rPr>
              <w:t>focus</w:t>
            </w:r>
            <w:r w:rsidR="00682B6E">
              <w:rPr>
                <w:rFonts w:ascii="Calibri" w:hAnsi="Calibri" w:cs="Calibri"/>
                <w:color w:val="000000" w:themeColor="text1"/>
              </w:rPr>
              <w:t xml:space="preserve"> for </w:t>
            </w:r>
            <w:r w:rsidR="007148E9">
              <w:rPr>
                <w:rFonts w:ascii="Calibri" w:hAnsi="Calibri" w:cs="Calibri"/>
                <w:color w:val="000000" w:themeColor="text1"/>
              </w:rPr>
              <w:t xml:space="preserve">construction in </w:t>
            </w:r>
            <w:r w:rsidR="00682B6E">
              <w:rPr>
                <w:rFonts w:ascii="Calibri" w:hAnsi="Calibri" w:cs="Calibri"/>
                <w:color w:val="000000" w:themeColor="text1"/>
              </w:rPr>
              <w:t>2024/25</w:t>
            </w:r>
            <w:r w:rsidR="007148E9">
              <w:rPr>
                <w:rFonts w:ascii="Calibri" w:hAnsi="Calibri" w:cs="Calibri"/>
                <w:color w:val="000000" w:themeColor="text1"/>
              </w:rPr>
              <w:t>.  Topics included</w:t>
            </w:r>
            <w:r w:rsidRPr="009F55A2">
              <w:rPr>
                <w:rFonts w:ascii="Calibri" w:hAnsi="Calibri" w:cs="Calibri"/>
                <w:color w:val="000000" w:themeColor="text1"/>
              </w:rPr>
              <w:t>:</w:t>
            </w:r>
          </w:p>
          <w:p w14:paraId="4D7EE45E" w14:textId="77777777" w:rsidR="009F55A2" w:rsidRPr="009F55A2" w:rsidRDefault="009F55A2" w:rsidP="009F55A2">
            <w:pPr>
              <w:pStyle w:val="ListParagraph"/>
              <w:autoSpaceDE w:val="0"/>
              <w:autoSpaceDN w:val="0"/>
              <w:adjustRightInd w:val="0"/>
              <w:rPr>
                <w:rFonts w:ascii="Calibri" w:hAnsi="Calibri" w:cs="Calibri"/>
                <w:color w:val="000000" w:themeColor="text1"/>
              </w:rPr>
            </w:pPr>
          </w:p>
          <w:p w14:paraId="14766916" w14:textId="53DD2801" w:rsidR="009F55A2" w:rsidRPr="009D71A8" w:rsidRDefault="009F55A2" w:rsidP="001B33ED">
            <w:pPr>
              <w:pStyle w:val="ListParagraph"/>
              <w:numPr>
                <w:ilvl w:val="0"/>
                <w:numId w:val="40"/>
              </w:numPr>
              <w:autoSpaceDE w:val="0"/>
              <w:autoSpaceDN w:val="0"/>
              <w:adjustRightInd w:val="0"/>
              <w:rPr>
                <w:rFonts w:ascii="Calibri" w:hAnsi="Calibri" w:cs="Calibri"/>
                <w:color w:val="000000" w:themeColor="text1"/>
              </w:rPr>
            </w:pPr>
            <w:r w:rsidRPr="009F55A2">
              <w:rPr>
                <w:rFonts w:ascii="Calibri" w:hAnsi="Calibri" w:cs="Calibri"/>
                <w:color w:val="000000" w:themeColor="text1"/>
              </w:rPr>
              <w:t xml:space="preserve">Net Zero </w:t>
            </w:r>
            <w:r w:rsidR="00682B6E">
              <w:rPr>
                <w:rFonts w:ascii="Calibri" w:hAnsi="Calibri" w:cs="Calibri"/>
                <w:color w:val="000000" w:themeColor="text1"/>
              </w:rPr>
              <w:t>- risks arising from retrofit and refurbishment work</w:t>
            </w:r>
            <w:r w:rsidRPr="009D71A8">
              <w:rPr>
                <w:rFonts w:ascii="Calibri" w:hAnsi="Calibri" w:cs="Calibri"/>
                <w:color w:val="000000" w:themeColor="text1"/>
              </w:rPr>
              <w:t>.</w:t>
            </w:r>
          </w:p>
          <w:p w14:paraId="1DAA3E8C" w14:textId="77777777" w:rsidR="009F55A2" w:rsidRPr="009F55A2" w:rsidRDefault="009F55A2" w:rsidP="009F55A2">
            <w:pPr>
              <w:pStyle w:val="ListParagraph"/>
              <w:autoSpaceDE w:val="0"/>
              <w:autoSpaceDN w:val="0"/>
              <w:adjustRightInd w:val="0"/>
              <w:rPr>
                <w:rFonts w:ascii="Calibri" w:hAnsi="Calibri" w:cs="Calibri"/>
                <w:color w:val="000000" w:themeColor="text1"/>
              </w:rPr>
            </w:pPr>
          </w:p>
          <w:p w14:paraId="3297B90B" w14:textId="7606B061" w:rsidR="009F55A2" w:rsidRPr="009D71A8" w:rsidRDefault="009F55A2" w:rsidP="001B33ED">
            <w:pPr>
              <w:pStyle w:val="ListParagraph"/>
              <w:numPr>
                <w:ilvl w:val="0"/>
                <w:numId w:val="40"/>
              </w:numPr>
              <w:autoSpaceDE w:val="0"/>
              <w:autoSpaceDN w:val="0"/>
              <w:adjustRightInd w:val="0"/>
              <w:rPr>
                <w:rFonts w:ascii="Calibri" w:hAnsi="Calibri" w:cs="Calibri"/>
                <w:color w:val="000000" w:themeColor="text1"/>
              </w:rPr>
            </w:pPr>
            <w:r w:rsidRPr="009F55A2">
              <w:rPr>
                <w:rFonts w:ascii="Calibri" w:hAnsi="Calibri" w:cs="Calibri"/>
                <w:color w:val="000000" w:themeColor="text1"/>
              </w:rPr>
              <w:t>Work-</w:t>
            </w:r>
            <w:r w:rsidR="002E3E59">
              <w:rPr>
                <w:rFonts w:ascii="Calibri" w:hAnsi="Calibri" w:cs="Calibri"/>
                <w:color w:val="000000" w:themeColor="text1"/>
              </w:rPr>
              <w:t>r</w:t>
            </w:r>
            <w:r w:rsidRPr="009F55A2">
              <w:rPr>
                <w:rFonts w:ascii="Calibri" w:hAnsi="Calibri" w:cs="Calibri"/>
                <w:color w:val="000000" w:themeColor="text1"/>
              </w:rPr>
              <w:t>elated Mental Health</w:t>
            </w:r>
            <w:r w:rsidR="00682B6E">
              <w:rPr>
                <w:rFonts w:ascii="Calibri" w:hAnsi="Calibri" w:cs="Calibri"/>
                <w:color w:val="000000" w:themeColor="text1"/>
              </w:rPr>
              <w:t>,</w:t>
            </w:r>
            <w:r w:rsidRPr="009F55A2">
              <w:rPr>
                <w:rFonts w:ascii="Calibri" w:hAnsi="Calibri" w:cs="Calibri"/>
                <w:color w:val="000000" w:themeColor="text1"/>
              </w:rPr>
              <w:t xml:space="preserve"> Stress</w:t>
            </w:r>
            <w:r w:rsidR="00682B6E">
              <w:rPr>
                <w:rFonts w:ascii="Calibri" w:hAnsi="Calibri" w:cs="Calibri"/>
                <w:color w:val="000000" w:themeColor="text1"/>
              </w:rPr>
              <w:t xml:space="preserve">, and well-being. </w:t>
            </w:r>
            <w:r w:rsidR="002E3E59">
              <w:rPr>
                <w:rFonts w:ascii="Calibri" w:hAnsi="Calibri" w:cs="Calibri"/>
                <w:color w:val="000000" w:themeColor="text1"/>
              </w:rPr>
              <w:t>Note that</w:t>
            </w:r>
            <w:r w:rsidR="00682B6E">
              <w:rPr>
                <w:rFonts w:ascii="Calibri" w:hAnsi="Calibri" w:cs="Calibri"/>
                <w:color w:val="000000" w:themeColor="text1"/>
              </w:rPr>
              <w:t xml:space="preserve"> support </w:t>
            </w:r>
            <w:r w:rsidR="002E3E59">
              <w:rPr>
                <w:rFonts w:ascii="Calibri" w:hAnsi="Calibri" w:cs="Calibri"/>
                <w:color w:val="000000" w:themeColor="text1"/>
              </w:rPr>
              <w:t xml:space="preserve">is </w:t>
            </w:r>
            <w:r w:rsidR="00682B6E">
              <w:rPr>
                <w:rFonts w:ascii="Calibri" w:hAnsi="Calibri" w:cs="Calibri"/>
                <w:color w:val="000000" w:themeColor="text1"/>
              </w:rPr>
              <w:t>available from stakeholders such as the Lighthouse Club Charity and Working Minds campaign</w:t>
            </w:r>
            <w:r w:rsidRPr="009D71A8">
              <w:rPr>
                <w:rFonts w:ascii="Calibri" w:hAnsi="Calibri" w:cs="Calibri"/>
                <w:color w:val="000000" w:themeColor="text1"/>
              </w:rPr>
              <w:t>.</w:t>
            </w:r>
          </w:p>
          <w:p w14:paraId="01A2B883" w14:textId="77777777" w:rsidR="009F55A2" w:rsidRPr="009F55A2" w:rsidRDefault="009F55A2" w:rsidP="009F55A2">
            <w:pPr>
              <w:pStyle w:val="ListParagraph"/>
              <w:autoSpaceDE w:val="0"/>
              <w:autoSpaceDN w:val="0"/>
              <w:adjustRightInd w:val="0"/>
              <w:rPr>
                <w:rFonts w:ascii="Calibri" w:hAnsi="Calibri" w:cs="Calibri"/>
                <w:color w:val="000000" w:themeColor="text1"/>
              </w:rPr>
            </w:pPr>
          </w:p>
          <w:p w14:paraId="1AA1C645" w14:textId="77777777" w:rsidR="00172801" w:rsidRDefault="009F55A2" w:rsidP="00172801">
            <w:pPr>
              <w:pStyle w:val="ListParagraph"/>
              <w:numPr>
                <w:ilvl w:val="0"/>
                <w:numId w:val="40"/>
              </w:numPr>
              <w:autoSpaceDE w:val="0"/>
              <w:autoSpaceDN w:val="0"/>
              <w:adjustRightInd w:val="0"/>
              <w:rPr>
                <w:rFonts w:ascii="Calibri" w:hAnsi="Calibri" w:cs="Calibri"/>
                <w:color w:val="000000" w:themeColor="text1"/>
              </w:rPr>
            </w:pPr>
            <w:r w:rsidRPr="009F55A2">
              <w:rPr>
                <w:rFonts w:ascii="Calibri" w:hAnsi="Calibri" w:cs="Calibri"/>
                <w:color w:val="000000" w:themeColor="text1"/>
              </w:rPr>
              <w:t xml:space="preserve">Respiratory Health </w:t>
            </w:r>
            <w:r w:rsidR="00682B6E">
              <w:rPr>
                <w:rFonts w:ascii="Calibri" w:hAnsi="Calibri" w:cs="Calibri"/>
                <w:color w:val="000000" w:themeColor="text1"/>
              </w:rPr>
              <w:t>– possibility of further c</w:t>
            </w:r>
            <w:r w:rsidR="00682B6E" w:rsidRPr="009F55A2">
              <w:rPr>
                <w:rFonts w:ascii="Calibri" w:hAnsi="Calibri" w:cs="Calibri"/>
                <w:color w:val="000000" w:themeColor="text1"/>
              </w:rPr>
              <w:t>ampaign</w:t>
            </w:r>
            <w:r w:rsidR="00682B6E">
              <w:rPr>
                <w:rFonts w:ascii="Calibri" w:hAnsi="Calibri" w:cs="Calibri"/>
                <w:color w:val="000000" w:themeColor="text1"/>
              </w:rPr>
              <w:t>s (</w:t>
            </w:r>
            <w:r w:rsidR="0040380F">
              <w:rPr>
                <w:rFonts w:ascii="Calibri" w:hAnsi="Calibri" w:cs="Calibri"/>
                <w:color w:val="000000" w:themeColor="text1"/>
              </w:rPr>
              <w:t xml:space="preserve">targeting </w:t>
            </w:r>
            <w:r w:rsidR="00682B6E">
              <w:rPr>
                <w:rFonts w:ascii="Calibri" w:hAnsi="Calibri" w:cs="Calibri"/>
                <w:color w:val="000000" w:themeColor="text1"/>
              </w:rPr>
              <w:t>dust from exposure to asbestos, silica, wood etc.)</w:t>
            </w:r>
            <w:r w:rsidRPr="00BB0C4C">
              <w:rPr>
                <w:rFonts w:ascii="Calibri" w:hAnsi="Calibri" w:cs="Calibri"/>
                <w:color w:val="000000" w:themeColor="text1"/>
              </w:rPr>
              <w:t>.</w:t>
            </w:r>
          </w:p>
          <w:p w14:paraId="4B3FF312" w14:textId="77777777" w:rsidR="00172801" w:rsidRPr="00172801" w:rsidRDefault="00172801" w:rsidP="00172801">
            <w:pPr>
              <w:pStyle w:val="ListParagraph"/>
              <w:rPr>
                <w:rFonts w:ascii="Calibri" w:hAnsi="Calibri" w:cs="Calibri"/>
                <w:color w:val="000000" w:themeColor="text1"/>
              </w:rPr>
            </w:pPr>
          </w:p>
          <w:p w14:paraId="7953E11F" w14:textId="77777777" w:rsidR="00172801" w:rsidRDefault="00B22A12" w:rsidP="00172801">
            <w:pPr>
              <w:pStyle w:val="ListParagraph"/>
              <w:numPr>
                <w:ilvl w:val="0"/>
                <w:numId w:val="40"/>
              </w:numPr>
              <w:autoSpaceDE w:val="0"/>
              <w:autoSpaceDN w:val="0"/>
              <w:adjustRightInd w:val="0"/>
              <w:rPr>
                <w:rFonts w:ascii="Calibri" w:hAnsi="Calibri" w:cs="Calibri"/>
                <w:color w:val="000000" w:themeColor="text1"/>
              </w:rPr>
            </w:pPr>
            <w:r w:rsidRPr="00172801">
              <w:rPr>
                <w:rFonts w:ascii="Calibri" w:hAnsi="Calibri" w:cs="Calibri"/>
                <w:color w:val="000000" w:themeColor="text1"/>
              </w:rPr>
              <w:t>MSDs – arising from moving and handling goods</w:t>
            </w:r>
          </w:p>
          <w:p w14:paraId="21F0556E" w14:textId="77777777" w:rsidR="00172801" w:rsidRPr="00172801" w:rsidRDefault="00172801" w:rsidP="00172801">
            <w:pPr>
              <w:pStyle w:val="ListParagraph"/>
              <w:rPr>
                <w:rFonts w:ascii="Calibri" w:hAnsi="Calibri" w:cs="Calibri"/>
                <w:color w:val="000000" w:themeColor="text1"/>
              </w:rPr>
            </w:pPr>
          </w:p>
          <w:p w14:paraId="53D3730F" w14:textId="2FC6D130" w:rsidR="00B22A12" w:rsidRPr="00172801" w:rsidRDefault="00AF7869" w:rsidP="00172801">
            <w:pPr>
              <w:autoSpaceDE w:val="0"/>
              <w:autoSpaceDN w:val="0"/>
              <w:adjustRightInd w:val="0"/>
              <w:ind w:left="720"/>
              <w:rPr>
                <w:rFonts w:ascii="Calibri" w:hAnsi="Calibri" w:cs="Calibri"/>
                <w:color w:val="000000" w:themeColor="text1"/>
              </w:rPr>
            </w:pPr>
            <w:r w:rsidRPr="00172801">
              <w:rPr>
                <w:rFonts w:ascii="Calibri" w:hAnsi="Calibri" w:cs="Calibri"/>
                <w:color w:val="000000" w:themeColor="text1"/>
              </w:rPr>
              <w:t xml:space="preserve">AM also </w:t>
            </w:r>
            <w:r w:rsidR="00172801" w:rsidRPr="00172801">
              <w:rPr>
                <w:rFonts w:ascii="Calibri" w:hAnsi="Calibri" w:cs="Calibri"/>
                <w:color w:val="000000" w:themeColor="text1"/>
              </w:rPr>
              <w:t xml:space="preserve">provided </w:t>
            </w:r>
            <w:r w:rsidR="0040380F" w:rsidRPr="00172801">
              <w:rPr>
                <w:rFonts w:ascii="Calibri" w:hAnsi="Calibri" w:cs="Calibri"/>
                <w:color w:val="000000" w:themeColor="text1"/>
              </w:rPr>
              <w:t xml:space="preserve">an </w:t>
            </w:r>
            <w:r w:rsidRPr="00172801">
              <w:rPr>
                <w:rFonts w:ascii="Calibri" w:hAnsi="Calibri" w:cs="Calibri"/>
                <w:color w:val="000000" w:themeColor="text1"/>
              </w:rPr>
              <w:t xml:space="preserve">update on </w:t>
            </w:r>
            <w:r w:rsidR="00B22A12" w:rsidRPr="00172801">
              <w:rPr>
                <w:rFonts w:ascii="Calibri" w:hAnsi="Calibri" w:cs="Calibri"/>
                <w:color w:val="000000" w:themeColor="text1"/>
              </w:rPr>
              <w:t>the latest health and safety statistics published by HSE.  This included a reference to general statistics for all industries</w:t>
            </w:r>
          </w:p>
          <w:p w14:paraId="4B57543C" w14:textId="3A8A883A" w:rsidR="00B22A12" w:rsidRDefault="00AF4BD1" w:rsidP="00991580">
            <w:pPr>
              <w:pStyle w:val="ListParagraph"/>
            </w:pPr>
            <w:hyperlink r:id="rId9" w:history="1">
              <w:r w:rsidR="00B22A12">
                <w:rPr>
                  <w:rStyle w:val="Hyperlink"/>
                </w:rPr>
                <w:t>Statistics - About HSE statistics</w:t>
              </w:r>
            </w:hyperlink>
          </w:p>
          <w:p w14:paraId="0D11E0FC" w14:textId="77777777" w:rsidR="00B22A12" w:rsidRDefault="00B22A12" w:rsidP="00B22A12">
            <w:pPr>
              <w:pStyle w:val="ListParagraph"/>
            </w:pPr>
            <w:r>
              <w:t>Also statistics for the construction industry:</w:t>
            </w:r>
          </w:p>
          <w:p w14:paraId="64BEBC6E" w14:textId="0FF03444" w:rsidR="00991580" w:rsidRPr="00742377" w:rsidRDefault="00AF4BD1" w:rsidP="00B22A12">
            <w:pPr>
              <w:pStyle w:val="ListParagraph"/>
            </w:pPr>
            <w:hyperlink r:id="rId10" w:history="1">
              <w:r w:rsidR="00B22A12">
                <w:rPr>
                  <w:rStyle w:val="Hyperlink"/>
                </w:rPr>
                <w:t>Construction statistics in Great Britain, 2023 (hse.gov.uk)</w:t>
              </w:r>
            </w:hyperlink>
            <w:r w:rsidR="00AF7869" w:rsidRPr="00B22A12">
              <w:rPr>
                <w:rFonts w:ascii="Calibri" w:hAnsi="Calibri" w:cs="Calibri"/>
                <w:color w:val="000000" w:themeColor="text1"/>
              </w:rPr>
              <w:t xml:space="preserve">. </w:t>
            </w:r>
          </w:p>
          <w:p w14:paraId="039C467C" w14:textId="77777777" w:rsidR="00991580" w:rsidRDefault="00991580" w:rsidP="00FF76F9">
            <w:pPr>
              <w:autoSpaceDE w:val="0"/>
              <w:autoSpaceDN w:val="0"/>
              <w:adjustRightInd w:val="0"/>
              <w:ind w:firstLine="738"/>
              <w:rPr>
                <w:rFonts w:ascii="Calibri" w:hAnsi="Calibri" w:cs="Calibri"/>
                <w:color w:val="000000" w:themeColor="text1"/>
                <w:u w:val="single"/>
              </w:rPr>
            </w:pPr>
          </w:p>
          <w:p w14:paraId="79B5868E" w14:textId="77777777" w:rsidR="00991580" w:rsidRDefault="00991580" w:rsidP="00FF76F9">
            <w:pPr>
              <w:autoSpaceDE w:val="0"/>
              <w:autoSpaceDN w:val="0"/>
              <w:adjustRightInd w:val="0"/>
              <w:ind w:firstLine="738"/>
              <w:rPr>
                <w:rFonts w:ascii="Calibri" w:hAnsi="Calibri" w:cs="Calibri"/>
                <w:color w:val="000000" w:themeColor="text1"/>
                <w:u w:val="single"/>
              </w:rPr>
            </w:pPr>
          </w:p>
          <w:p w14:paraId="1B18B2A5" w14:textId="77777777" w:rsidR="00991580" w:rsidRDefault="00991580" w:rsidP="00FF76F9">
            <w:pPr>
              <w:autoSpaceDE w:val="0"/>
              <w:autoSpaceDN w:val="0"/>
              <w:adjustRightInd w:val="0"/>
              <w:ind w:firstLine="738"/>
              <w:rPr>
                <w:rFonts w:ascii="Calibri" w:hAnsi="Calibri" w:cs="Calibri"/>
                <w:color w:val="000000" w:themeColor="text1"/>
                <w:u w:val="single"/>
              </w:rPr>
            </w:pPr>
          </w:p>
          <w:p w14:paraId="59E7250B" w14:textId="77777777" w:rsidR="00991580" w:rsidRDefault="00991580" w:rsidP="00FF76F9">
            <w:pPr>
              <w:autoSpaceDE w:val="0"/>
              <w:autoSpaceDN w:val="0"/>
              <w:adjustRightInd w:val="0"/>
              <w:ind w:firstLine="738"/>
              <w:rPr>
                <w:rFonts w:ascii="Calibri" w:hAnsi="Calibri" w:cs="Calibri"/>
                <w:color w:val="000000" w:themeColor="text1"/>
                <w:u w:val="single"/>
              </w:rPr>
            </w:pPr>
          </w:p>
          <w:p w14:paraId="3B205D76" w14:textId="69E1CD48" w:rsidR="00FF76F9" w:rsidRPr="00FF76F9" w:rsidRDefault="00172801" w:rsidP="00FF76F9">
            <w:pPr>
              <w:autoSpaceDE w:val="0"/>
              <w:autoSpaceDN w:val="0"/>
              <w:adjustRightInd w:val="0"/>
              <w:ind w:firstLine="738"/>
              <w:rPr>
                <w:rFonts w:ascii="Calibri" w:hAnsi="Calibri" w:cs="Calibri"/>
                <w:color w:val="000000" w:themeColor="text1"/>
                <w:u w:val="single"/>
              </w:rPr>
            </w:pPr>
            <w:r>
              <w:rPr>
                <w:rFonts w:ascii="Calibri" w:hAnsi="Calibri" w:cs="Calibri"/>
                <w:color w:val="000000" w:themeColor="text1"/>
                <w:u w:val="single"/>
              </w:rPr>
              <w:t>A</w:t>
            </w:r>
            <w:r w:rsidR="00FF76F9" w:rsidRPr="00FF76F9">
              <w:rPr>
                <w:rFonts w:ascii="Calibri" w:hAnsi="Calibri" w:cs="Calibri"/>
                <w:color w:val="000000" w:themeColor="text1"/>
                <w:u w:val="single"/>
              </w:rPr>
              <w:t xml:space="preserve">sbestos </w:t>
            </w:r>
          </w:p>
          <w:p w14:paraId="63AE40FF" w14:textId="77777777" w:rsidR="00FF76F9" w:rsidRPr="00B87ED9" w:rsidRDefault="00FF76F9" w:rsidP="00FF76F9">
            <w:pPr>
              <w:autoSpaceDE w:val="0"/>
              <w:autoSpaceDN w:val="0"/>
              <w:adjustRightInd w:val="0"/>
              <w:rPr>
                <w:rFonts w:ascii="Calibri" w:hAnsi="Calibri" w:cs="Calibri"/>
                <w:color w:val="000000" w:themeColor="text1"/>
              </w:rPr>
            </w:pPr>
          </w:p>
          <w:p w14:paraId="2F005B44" w14:textId="44E30D0E" w:rsidR="00FF76F9" w:rsidRDefault="00172801" w:rsidP="00FF76F9">
            <w:pPr>
              <w:pStyle w:val="ListParagraph"/>
              <w:autoSpaceDE w:val="0"/>
              <w:autoSpaceDN w:val="0"/>
              <w:adjustRightInd w:val="0"/>
              <w:rPr>
                <w:rFonts w:ascii="Calibri" w:hAnsi="Calibri" w:cs="Calibri"/>
                <w:color w:val="000000" w:themeColor="text1"/>
              </w:rPr>
            </w:pPr>
            <w:r>
              <w:rPr>
                <w:rFonts w:ascii="Calibri" w:hAnsi="Calibri" w:cs="Calibri"/>
                <w:color w:val="000000" w:themeColor="text1"/>
              </w:rPr>
              <w:t>HSE continues to</w:t>
            </w:r>
            <w:r w:rsidR="00FF76F9" w:rsidRPr="00781A2E">
              <w:rPr>
                <w:rFonts w:ascii="Calibri" w:hAnsi="Calibri" w:cs="Calibri"/>
                <w:color w:val="000000" w:themeColor="text1"/>
              </w:rPr>
              <w:t xml:space="preserve"> focus on Asbestos - </w:t>
            </w:r>
            <w:r w:rsidR="00B22A12">
              <w:rPr>
                <w:rFonts w:ascii="Calibri" w:hAnsi="Calibri" w:cs="Calibri"/>
                <w:color w:val="000000" w:themeColor="text1"/>
              </w:rPr>
              <w:t xml:space="preserve"> Inspections of licensed asbestos removal work, </w:t>
            </w:r>
            <w:r w:rsidR="00ED194F">
              <w:rPr>
                <w:rFonts w:ascii="Calibri" w:hAnsi="Calibri" w:cs="Calibri"/>
                <w:color w:val="000000" w:themeColor="text1"/>
              </w:rPr>
              <w:t xml:space="preserve">campaign </w:t>
            </w:r>
            <w:r w:rsidR="0040380F">
              <w:rPr>
                <w:rFonts w:ascii="Calibri" w:hAnsi="Calibri" w:cs="Calibri"/>
                <w:color w:val="000000" w:themeColor="text1"/>
              </w:rPr>
              <w:t>to promote</w:t>
            </w:r>
            <w:r w:rsidR="00ED194F">
              <w:rPr>
                <w:rFonts w:ascii="Calibri" w:hAnsi="Calibri" w:cs="Calibri"/>
                <w:color w:val="000000" w:themeColor="text1"/>
              </w:rPr>
              <w:t xml:space="preserve"> duty to manage asbestos in non-domestic premises, and inspections of non-licensed work likely to be the focus in 2024/25.</w:t>
            </w:r>
          </w:p>
          <w:p w14:paraId="0231B07B" w14:textId="474C1A67" w:rsidR="00FF76F9" w:rsidRDefault="00FF76F9" w:rsidP="00FF76F9">
            <w:pPr>
              <w:pStyle w:val="ListParagraph"/>
              <w:autoSpaceDE w:val="0"/>
              <w:autoSpaceDN w:val="0"/>
              <w:adjustRightInd w:val="0"/>
              <w:rPr>
                <w:rFonts w:ascii="Calibri" w:hAnsi="Calibri" w:cs="Calibri"/>
                <w:color w:val="000000" w:themeColor="text1"/>
              </w:rPr>
            </w:pPr>
          </w:p>
          <w:p w14:paraId="35CFAB0B" w14:textId="77777777" w:rsidR="00FF76F9" w:rsidRPr="00FF76F9" w:rsidRDefault="00FF76F9" w:rsidP="00FF76F9">
            <w:pPr>
              <w:pStyle w:val="ListParagraph"/>
              <w:autoSpaceDE w:val="0"/>
              <w:autoSpaceDN w:val="0"/>
              <w:adjustRightInd w:val="0"/>
              <w:rPr>
                <w:rFonts w:ascii="Calibri" w:hAnsi="Calibri" w:cs="Calibri"/>
                <w:color w:val="000000" w:themeColor="text1"/>
                <w:u w:val="single"/>
              </w:rPr>
            </w:pPr>
            <w:r w:rsidRPr="00FF76F9">
              <w:rPr>
                <w:rFonts w:ascii="Calibri" w:hAnsi="Calibri" w:cs="Calibri"/>
                <w:color w:val="000000" w:themeColor="text1"/>
                <w:u w:val="single"/>
              </w:rPr>
              <w:t>Welfare</w:t>
            </w:r>
          </w:p>
          <w:p w14:paraId="7AE18D00" w14:textId="77777777" w:rsidR="00FF76F9" w:rsidRPr="003B4412" w:rsidRDefault="00FF76F9" w:rsidP="00FF76F9">
            <w:pPr>
              <w:autoSpaceDE w:val="0"/>
              <w:autoSpaceDN w:val="0"/>
              <w:adjustRightInd w:val="0"/>
              <w:rPr>
                <w:rFonts w:ascii="Calibri" w:hAnsi="Calibri" w:cs="Calibri"/>
                <w:b/>
                <w:bCs/>
                <w:color w:val="000000" w:themeColor="text1"/>
                <w:u w:val="single"/>
              </w:rPr>
            </w:pPr>
          </w:p>
          <w:p w14:paraId="1E5EEFC0" w14:textId="3D87C52A" w:rsidR="00FF76F9" w:rsidRPr="00FF76F9" w:rsidRDefault="00ED194F" w:rsidP="00FF76F9">
            <w:pPr>
              <w:autoSpaceDE w:val="0"/>
              <w:autoSpaceDN w:val="0"/>
              <w:adjustRightInd w:val="0"/>
              <w:ind w:left="738"/>
              <w:rPr>
                <w:rFonts w:ascii="Calibri" w:hAnsi="Calibri" w:cs="Calibri"/>
                <w:color w:val="000000" w:themeColor="text1"/>
              </w:rPr>
            </w:pPr>
            <w:r>
              <w:rPr>
                <w:rFonts w:ascii="Calibri" w:hAnsi="Calibri" w:cs="Calibri"/>
                <w:color w:val="000000" w:themeColor="text1"/>
              </w:rPr>
              <w:t xml:space="preserve">Evidence from inspection campaigns that welfare remains an area of concern. New operational guidance on welfare has been published and </w:t>
            </w:r>
            <w:r w:rsidR="00172801">
              <w:rPr>
                <w:rFonts w:ascii="Calibri" w:hAnsi="Calibri" w:cs="Calibri"/>
                <w:color w:val="000000" w:themeColor="text1"/>
              </w:rPr>
              <w:t xml:space="preserve">is </w:t>
            </w:r>
            <w:r>
              <w:rPr>
                <w:rFonts w:ascii="Calibri" w:hAnsi="Calibri" w:cs="Calibri"/>
                <w:color w:val="000000" w:themeColor="text1"/>
              </w:rPr>
              <w:t>available on the HSE website.</w:t>
            </w:r>
          </w:p>
          <w:p w14:paraId="5AF9E43D" w14:textId="51027905" w:rsidR="001F58D2" w:rsidRPr="00A73180" w:rsidRDefault="001F58D2" w:rsidP="00A73180">
            <w:pPr>
              <w:autoSpaceDE w:val="0"/>
              <w:autoSpaceDN w:val="0"/>
              <w:adjustRightInd w:val="0"/>
              <w:rPr>
                <w:rFonts w:ascii="Calibri" w:hAnsi="Calibri" w:cs="Calibri"/>
                <w:b/>
                <w:bCs/>
                <w:color w:val="000000" w:themeColor="text1"/>
              </w:rPr>
            </w:pPr>
          </w:p>
        </w:tc>
      </w:tr>
      <w:tr w:rsidR="00AF7869" w14:paraId="12C70965" w14:textId="77777777" w:rsidTr="008440A2">
        <w:trPr>
          <w:trHeight w:val="874"/>
        </w:trPr>
        <w:tc>
          <w:tcPr>
            <w:tcW w:w="10060" w:type="dxa"/>
          </w:tcPr>
          <w:p w14:paraId="78C0286D" w14:textId="6568BC9E" w:rsidR="00AF7869" w:rsidRPr="00FB64AB" w:rsidRDefault="00FF76F9" w:rsidP="00AF7869">
            <w:pPr>
              <w:pStyle w:val="ListParagraph"/>
              <w:autoSpaceDE w:val="0"/>
              <w:autoSpaceDN w:val="0"/>
              <w:adjustRightInd w:val="0"/>
              <w:rPr>
                <w:rFonts w:ascii="Calibri" w:hAnsi="Calibri" w:cs="Calibri"/>
                <w:color w:val="000000" w:themeColor="text1"/>
              </w:rPr>
            </w:pPr>
            <w:r w:rsidRPr="00FF76F9">
              <w:rPr>
                <w:b/>
                <w:bCs/>
              </w:rPr>
              <w:lastRenderedPageBreak/>
              <w:t>North East Region – event at Newcastle Falcons rugby club</w:t>
            </w:r>
            <w:r w:rsidR="00AF7869" w:rsidRPr="00FB64AB">
              <w:rPr>
                <w:rFonts w:ascii="Calibri" w:hAnsi="Calibri" w:cs="Calibri"/>
                <w:color w:val="000000" w:themeColor="text1"/>
              </w:rPr>
              <w:t>:</w:t>
            </w:r>
            <w:r>
              <w:rPr>
                <w:rFonts w:ascii="Calibri" w:hAnsi="Calibri" w:cs="Calibri"/>
                <w:color w:val="000000" w:themeColor="text1"/>
              </w:rPr>
              <w:t xml:space="preserve"> </w:t>
            </w:r>
            <w:r w:rsidR="00ED194F">
              <w:rPr>
                <w:rFonts w:ascii="Calibri" w:hAnsi="Calibri" w:cs="Calibri"/>
                <w:color w:val="000000" w:themeColor="text1"/>
              </w:rPr>
              <w:t xml:space="preserve">presentation by </w:t>
            </w:r>
            <w:r>
              <w:rPr>
                <w:rFonts w:ascii="Calibri" w:hAnsi="Calibri" w:cs="Calibri"/>
                <w:color w:val="000000" w:themeColor="text1"/>
              </w:rPr>
              <w:t>Michael Brandwood</w:t>
            </w:r>
            <w:r w:rsidR="00ED194F">
              <w:rPr>
                <w:rFonts w:ascii="Calibri" w:hAnsi="Calibri" w:cs="Calibri"/>
                <w:color w:val="000000" w:themeColor="text1"/>
              </w:rPr>
              <w:t xml:space="preserve"> (MB)</w:t>
            </w:r>
          </w:p>
          <w:p w14:paraId="7EDBDB66" w14:textId="77777777" w:rsidR="00AF7869" w:rsidRPr="00FB64AB" w:rsidRDefault="00AF7869" w:rsidP="00AF7869">
            <w:pPr>
              <w:pStyle w:val="ListParagraph"/>
              <w:autoSpaceDE w:val="0"/>
              <w:autoSpaceDN w:val="0"/>
              <w:adjustRightInd w:val="0"/>
              <w:rPr>
                <w:rFonts w:ascii="Calibri" w:hAnsi="Calibri" w:cs="Calibri"/>
                <w:color w:val="000000" w:themeColor="text1"/>
              </w:rPr>
            </w:pPr>
          </w:p>
          <w:p w14:paraId="3F6BFB97" w14:textId="6F5DB1AD" w:rsidR="00A53191" w:rsidRDefault="00ED194F" w:rsidP="00AF7869">
            <w:pPr>
              <w:pStyle w:val="ListParagraph"/>
              <w:autoSpaceDE w:val="0"/>
              <w:autoSpaceDN w:val="0"/>
              <w:adjustRightInd w:val="0"/>
              <w:rPr>
                <w:rFonts w:ascii="Calibri" w:hAnsi="Calibri" w:cs="Calibri"/>
                <w:color w:val="000000" w:themeColor="text1"/>
              </w:rPr>
            </w:pPr>
            <w:r>
              <w:rPr>
                <w:rFonts w:ascii="Calibri" w:hAnsi="Calibri" w:cs="Calibri"/>
                <w:color w:val="000000" w:themeColor="text1"/>
              </w:rPr>
              <w:t>MB gave an overview of t</w:t>
            </w:r>
            <w:r w:rsidRPr="00FB64AB">
              <w:rPr>
                <w:rFonts w:ascii="Calibri" w:hAnsi="Calibri" w:cs="Calibri"/>
                <w:color w:val="000000" w:themeColor="text1"/>
              </w:rPr>
              <w:t xml:space="preserve">he </w:t>
            </w:r>
            <w:r w:rsidR="00AF7869">
              <w:rPr>
                <w:rFonts w:ascii="Calibri" w:hAnsi="Calibri" w:cs="Calibri"/>
                <w:color w:val="000000" w:themeColor="text1"/>
              </w:rPr>
              <w:t xml:space="preserve">NE </w:t>
            </w:r>
            <w:r w:rsidR="00AF7869" w:rsidRPr="00FB64AB">
              <w:rPr>
                <w:rFonts w:ascii="Calibri" w:hAnsi="Calibri" w:cs="Calibri"/>
                <w:color w:val="000000" w:themeColor="text1"/>
              </w:rPr>
              <w:t xml:space="preserve">group </w:t>
            </w:r>
            <w:r>
              <w:rPr>
                <w:rFonts w:ascii="Calibri" w:hAnsi="Calibri" w:cs="Calibri"/>
                <w:color w:val="000000" w:themeColor="text1"/>
              </w:rPr>
              <w:t xml:space="preserve">that </w:t>
            </w:r>
            <w:r w:rsidR="00AF7869" w:rsidRPr="00FB64AB">
              <w:rPr>
                <w:rFonts w:ascii="Calibri" w:hAnsi="Calibri" w:cs="Calibri"/>
                <w:color w:val="000000" w:themeColor="text1"/>
              </w:rPr>
              <w:t xml:space="preserve">currently </w:t>
            </w:r>
            <w:r>
              <w:rPr>
                <w:rFonts w:ascii="Calibri" w:hAnsi="Calibri" w:cs="Calibri"/>
                <w:color w:val="000000" w:themeColor="text1"/>
              </w:rPr>
              <w:t>has</w:t>
            </w:r>
            <w:r w:rsidRPr="00FB64AB">
              <w:rPr>
                <w:rFonts w:ascii="Calibri" w:hAnsi="Calibri" w:cs="Calibri"/>
                <w:color w:val="000000" w:themeColor="text1"/>
              </w:rPr>
              <w:t xml:space="preserve"> </w:t>
            </w:r>
            <w:r w:rsidR="00AF7869" w:rsidRPr="00FB64AB">
              <w:rPr>
                <w:rFonts w:ascii="Calibri" w:hAnsi="Calibri" w:cs="Calibri"/>
                <w:color w:val="000000" w:themeColor="text1"/>
              </w:rPr>
              <w:t xml:space="preserve">30 members and convenes four times a year. The </w:t>
            </w:r>
            <w:r w:rsidR="002E0C9F">
              <w:rPr>
                <w:rFonts w:ascii="Calibri" w:hAnsi="Calibri" w:cs="Calibri"/>
                <w:color w:val="000000" w:themeColor="text1"/>
              </w:rPr>
              <w:t xml:space="preserve">NE region event at the </w:t>
            </w:r>
            <w:r w:rsidR="00AF7869" w:rsidRPr="00FB64AB">
              <w:rPr>
                <w:rFonts w:ascii="Calibri" w:hAnsi="Calibri" w:cs="Calibri"/>
                <w:color w:val="000000" w:themeColor="text1"/>
              </w:rPr>
              <w:t>Seymore Skills Academy on Groundworks Safety was a resounding success</w:t>
            </w:r>
            <w:r>
              <w:rPr>
                <w:rFonts w:ascii="Calibri" w:hAnsi="Calibri" w:cs="Calibri"/>
                <w:color w:val="000000" w:themeColor="text1"/>
              </w:rPr>
              <w:t xml:space="preserve">.  A video </w:t>
            </w:r>
            <w:r w:rsidR="00A53191">
              <w:rPr>
                <w:rFonts w:ascii="Calibri" w:hAnsi="Calibri" w:cs="Calibri"/>
                <w:color w:val="000000" w:themeColor="text1"/>
              </w:rPr>
              <w:t xml:space="preserve">of the event </w:t>
            </w:r>
            <w:r>
              <w:rPr>
                <w:rFonts w:ascii="Calibri" w:hAnsi="Calibri" w:cs="Calibri"/>
                <w:color w:val="000000" w:themeColor="text1"/>
              </w:rPr>
              <w:t xml:space="preserve">has been posted on the group pages of the WWT website: </w:t>
            </w:r>
          </w:p>
          <w:p w14:paraId="73C09114" w14:textId="429A95A7" w:rsidR="00A53191" w:rsidRDefault="00AF4BD1" w:rsidP="00AF7869">
            <w:pPr>
              <w:pStyle w:val="ListParagraph"/>
              <w:autoSpaceDE w:val="0"/>
              <w:autoSpaceDN w:val="0"/>
              <w:adjustRightInd w:val="0"/>
              <w:rPr>
                <w:rFonts w:ascii="Calibri" w:hAnsi="Calibri" w:cs="Calibri"/>
                <w:color w:val="000000" w:themeColor="text1"/>
              </w:rPr>
            </w:pPr>
            <w:hyperlink r:id="rId11" w:history="1">
              <w:r w:rsidR="00A53191">
                <w:rPr>
                  <w:rStyle w:val="Hyperlink"/>
                </w:rPr>
                <w:t>North East | CONIAC</w:t>
              </w:r>
            </w:hyperlink>
          </w:p>
          <w:p w14:paraId="537CD75B" w14:textId="27152C2D" w:rsidR="00AF7869" w:rsidRPr="00F6696D" w:rsidRDefault="00A53191" w:rsidP="00AF7869">
            <w:pPr>
              <w:pStyle w:val="ListParagraph"/>
              <w:autoSpaceDE w:val="0"/>
              <w:autoSpaceDN w:val="0"/>
              <w:adjustRightInd w:val="0"/>
              <w:rPr>
                <w:rFonts w:ascii="Calibri" w:hAnsi="Calibri" w:cs="Calibri"/>
                <w:color w:val="000000" w:themeColor="text1"/>
              </w:rPr>
            </w:pPr>
            <w:r>
              <w:rPr>
                <w:rFonts w:ascii="Calibri" w:hAnsi="Calibri" w:cs="Calibri"/>
                <w:color w:val="000000" w:themeColor="text1"/>
              </w:rPr>
              <w:t xml:space="preserve">MB also reported on an event held at Newcastle Falcons rugby club.  This was a health and safety expo featuring trade stands and speakers.  The event was sold out. </w:t>
            </w:r>
            <w:r w:rsidR="00AF7869" w:rsidRPr="00F6696D">
              <w:rPr>
                <w:rFonts w:ascii="Calibri" w:hAnsi="Calibri" w:cs="Calibri"/>
                <w:color w:val="000000" w:themeColor="text1"/>
              </w:rPr>
              <w:t xml:space="preserve">It was noted that implementing a small </w:t>
            </w:r>
            <w:r>
              <w:rPr>
                <w:rFonts w:ascii="Calibri" w:hAnsi="Calibri" w:cs="Calibri"/>
                <w:color w:val="000000" w:themeColor="text1"/>
              </w:rPr>
              <w:t>attendance fee did not impact on numbers attending and the group thought charging a fee</w:t>
            </w:r>
            <w:r w:rsidRPr="00F6696D">
              <w:rPr>
                <w:rFonts w:ascii="Calibri" w:hAnsi="Calibri" w:cs="Calibri"/>
                <w:color w:val="000000" w:themeColor="text1"/>
              </w:rPr>
              <w:t xml:space="preserve"> </w:t>
            </w:r>
            <w:r w:rsidR="00AF7869" w:rsidRPr="00F6696D">
              <w:rPr>
                <w:rFonts w:ascii="Calibri" w:hAnsi="Calibri" w:cs="Calibri"/>
                <w:color w:val="000000" w:themeColor="text1"/>
              </w:rPr>
              <w:t>increased commitment and reduced dropouts. Additionally, individual delegates were contacted through LinkedIn</w:t>
            </w:r>
            <w:r w:rsidR="00AF7869">
              <w:rPr>
                <w:rFonts w:ascii="Calibri" w:hAnsi="Calibri" w:cs="Calibri"/>
                <w:color w:val="000000" w:themeColor="text1"/>
              </w:rPr>
              <w:t xml:space="preserve"> as part of planning. </w:t>
            </w:r>
            <w:r>
              <w:rPr>
                <w:rFonts w:ascii="Calibri" w:hAnsi="Calibri" w:cs="Calibri"/>
                <w:color w:val="000000" w:themeColor="text1"/>
              </w:rPr>
              <w:t xml:space="preserve">A video of this event will be uploaded to the NE group pages of the website. </w:t>
            </w:r>
          </w:p>
          <w:p w14:paraId="775EAF46" w14:textId="77777777" w:rsidR="00AF7869" w:rsidRPr="00FB64AB" w:rsidRDefault="00AF7869" w:rsidP="00AF7869">
            <w:pPr>
              <w:pStyle w:val="ListParagraph"/>
              <w:autoSpaceDE w:val="0"/>
              <w:autoSpaceDN w:val="0"/>
              <w:adjustRightInd w:val="0"/>
              <w:rPr>
                <w:rFonts w:ascii="Calibri" w:hAnsi="Calibri" w:cs="Calibri"/>
                <w:color w:val="000000" w:themeColor="text1"/>
              </w:rPr>
            </w:pPr>
          </w:p>
          <w:p w14:paraId="0676FBE1" w14:textId="77777777" w:rsidR="00AF7869" w:rsidRPr="00AF7869" w:rsidRDefault="00AF7869" w:rsidP="00AF7869">
            <w:pPr>
              <w:pStyle w:val="ListParagraph"/>
              <w:autoSpaceDE w:val="0"/>
              <w:autoSpaceDN w:val="0"/>
              <w:adjustRightInd w:val="0"/>
              <w:rPr>
                <w:rFonts w:ascii="Calibri" w:hAnsi="Calibri" w:cs="Calibri"/>
                <w:b/>
                <w:bCs/>
                <w:color w:val="000000" w:themeColor="text1"/>
              </w:rPr>
            </w:pPr>
            <w:r w:rsidRPr="00AF7869">
              <w:rPr>
                <w:rFonts w:ascii="Calibri" w:hAnsi="Calibri" w:cs="Calibri"/>
                <w:b/>
                <w:bCs/>
                <w:color w:val="000000" w:themeColor="text1"/>
              </w:rPr>
              <w:t>Actions:</w:t>
            </w:r>
          </w:p>
          <w:p w14:paraId="1DA9AC80" w14:textId="77777777" w:rsidR="00AF7869" w:rsidRPr="00AF7869" w:rsidRDefault="00AF7869" w:rsidP="00AF7869">
            <w:pPr>
              <w:pStyle w:val="ListParagraph"/>
              <w:autoSpaceDE w:val="0"/>
              <w:autoSpaceDN w:val="0"/>
              <w:adjustRightInd w:val="0"/>
              <w:rPr>
                <w:rFonts w:ascii="Calibri" w:hAnsi="Calibri" w:cs="Calibri"/>
                <w:b/>
                <w:bCs/>
                <w:color w:val="000000" w:themeColor="text1"/>
              </w:rPr>
            </w:pPr>
          </w:p>
          <w:p w14:paraId="114B621A" w14:textId="4D24C01F" w:rsidR="00AF7869" w:rsidRPr="00FF76F9" w:rsidRDefault="00AF7869" w:rsidP="00FF76F9">
            <w:pPr>
              <w:pStyle w:val="ListParagraph"/>
              <w:numPr>
                <w:ilvl w:val="0"/>
                <w:numId w:val="42"/>
              </w:numPr>
              <w:autoSpaceDE w:val="0"/>
              <w:autoSpaceDN w:val="0"/>
              <w:adjustRightInd w:val="0"/>
              <w:rPr>
                <w:rFonts w:ascii="Calibri" w:hAnsi="Calibri" w:cs="Calibri"/>
                <w:b/>
                <w:bCs/>
                <w:color w:val="000000" w:themeColor="text1"/>
              </w:rPr>
            </w:pPr>
            <w:r w:rsidRPr="00FF76F9">
              <w:rPr>
                <w:rFonts w:ascii="Calibri" w:hAnsi="Calibri" w:cs="Calibri"/>
                <w:b/>
                <w:bCs/>
                <w:color w:val="000000" w:themeColor="text1"/>
              </w:rPr>
              <w:t xml:space="preserve">Circulate </w:t>
            </w:r>
            <w:r w:rsidR="00A53191">
              <w:rPr>
                <w:rFonts w:ascii="Calibri" w:hAnsi="Calibri" w:cs="Calibri"/>
                <w:b/>
                <w:bCs/>
                <w:color w:val="000000" w:themeColor="text1"/>
              </w:rPr>
              <w:t>MBs</w:t>
            </w:r>
            <w:r w:rsidR="00A53191" w:rsidRPr="00FF76F9">
              <w:rPr>
                <w:rFonts w:ascii="Calibri" w:hAnsi="Calibri" w:cs="Calibri"/>
                <w:b/>
                <w:bCs/>
                <w:color w:val="000000" w:themeColor="text1"/>
              </w:rPr>
              <w:t xml:space="preserve"> slide</w:t>
            </w:r>
            <w:r w:rsidR="00A53191">
              <w:rPr>
                <w:rFonts w:ascii="Calibri" w:hAnsi="Calibri" w:cs="Calibri"/>
                <w:b/>
                <w:bCs/>
                <w:color w:val="000000" w:themeColor="text1"/>
              </w:rPr>
              <w:t xml:space="preserve"> deck</w:t>
            </w:r>
            <w:r w:rsidR="00A53191" w:rsidRPr="00FF76F9">
              <w:rPr>
                <w:rFonts w:ascii="Calibri" w:hAnsi="Calibri" w:cs="Calibri"/>
                <w:b/>
                <w:bCs/>
                <w:color w:val="000000" w:themeColor="text1"/>
              </w:rPr>
              <w:t xml:space="preserve"> </w:t>
            </w:r>
            <w:r w:rsidRPr="00FF76F9">
              <w:rPr>
                <w:rFonts w:ascii="Calibri" w:hAnsi="Calibri" w:cs="Calibri"/>
                <w:b/>
                <w:bCs/>
                <w:color w:val="000000" w:themeColor="text1"/>
              </w:rPr>
              <w:t xml:space="preserve">to </w:t>
            </w:r>
            <w:r w:rsidR="00A53191">
              <w:rPr>
                <w:rFonts w:ascii="Calibri" w:hAnsi="Calibri" w:cs="Calibri"/>
                <w:b/>
                <w:bCs/>
                <w:color w:val="000000" w:themeColor="text1"/>
              </w:rPr>
              <w:t>members</w:t>
            </w:r>
            <w:r w:rsidR="00933507">
              <w:rPr>
                <w:rFonts w:ascii="Calibri" w:hAnsi="Calibri" w:cs="Calibri"/>
                <w:b/>
                <w:bCs/>
                <w:color w:val="000000" w:themeColor="text1"/>
              </w:rPr>
              <w:t xml:space="preserve"> and upload video</w:t>
            </w:r>
            <w:r w:rsidRPr="00FF76F9">
              <w:rPr>
                <w:rFonts w:ascii="Calibri" w:hAnsi="Calibri" w:cs="Calibri"/>
                <w:b/>
                <w:bCs/>
                <w:color w:val="000000" w:themeColor="text1"/>
              </w:rPr>
              <w:t xml:space="preserve">. - JM </w:t>
            </w:r>
          </w:p>
          <w:p w14:paraId="1B0465EE" w14:textId="77777777" w:rsidR="00AF7869" w:rsidRPr="001A0FF8" w:rsidRDefault="00AF7869" w:rsidP="009666BB">
            <w:pPr>
              <w:pStyle w:val="ListParagraph"/>
              <w:autoSpaceDE w:val="0"/>
              <w:autoSpaceDN w:val="0"/>
              <w:adjustRightInd w:val="0"/>
              <w:rPr>
                <w:rFonts w:ascii="Calibri" w:hAnsi="Calibri" w:cs="Calibri"/>
                <w:b/>
                <w:bCs/>
                <w:color w:val="000000" w:themeColor="text1"/>
              </w:rPr>
            </w:pPr>
          </w:p>
        </w:tc>
      </w:tr>
      <w:tr w:rsidR="008440A2" w14:paraId="005C8B66" w14:textId="77777777" w:rsidTr="008440A2">
        <w:trPr>
          <w:trHeight w:val="825"/>
        </w:trPr>
        <w:tc>
          <w:tcPr>
            <w:tcW w:w="10060" w:type="dxa"/>
          </w:tcPr>
          <w:p w14:paraId="410BC216" w14:textId="1056701B" w:rsidR="008440A2" w:rsidRPr="001A0FF8" w:rsidRDefault="008440A2" w:rsidP="009666BB">
            <w:pPr>
              <w:pStyle w:val="ListParagraph"/>
              <w:autoSpaceDE w:val="0"/>
              <w:autoSpaceDN w:val="0"/>
              <w:adjustRightInd w:val="0"/>
              <w:rPr>
                <w:rFonts w:ascii="Calibri" w:hAnsi="Calibri" w:cs="Calibri"/>
                <w:b/>
                <w:bCs/>
                <w:color w:val="000000" w:themeColor="text1"/>
              </w:rPr>
            </w:pPr>
            <w:r w:rsidRPr="001A0FF8">
              <w:rPr>
                <w:rFonts w:ascii="Calibri" w:hAnsi="Calibri" w:cs="Calibri"/>
                <w:b/>
                <w:bCs/>
                <w:color w:val="000000" w:themeColor="text1"/>
              </w:rPr>
              <w:t xml:space="preserve">Funding for WWT events </w:t>
            </w:r>
          </w:p>
          <w:p w14:paraId="7B4D415F" w14:textId="77777777" w:rsidR="008440A2" w:rsidRPr="003E3315" w:rsidRDefault="008440A2" w:rsidP="003E3315">
            <w:pPr>
              <w:autoSpaceDE w:val="0"/>
              <w:autoSpaceDN w:val="0"/>
              <w:adjustRightInd w:val="0"/>
              <w:rPr>
                <w:rFonts w:ascii="Calibri" w:hAnsi="Calibri" w:cs="Calibri"/>
                <w:color w:val="000000" w:themeColor="text1"/>
              </w:rPr>
            </w:pPr>
          </w:p>
          <w:p w14:paraId="738F046C" w14:textId="2E2DD00C" w:rsidR="004775F8" w:rsidRPr="004775F8" w:rsidRDefault="004775F8" w:rsidP="004775F8">
            <w:pPr>
              <w:pStyle w:val="ListParagraph"/>
              <w:autoSpaceDE w:val="0"/>
              <w:autoSpaceDN w:val="0"/>
              <w:adjustRightInd w:val="0"/>
              <w:rPr>
                <w:rFonts w:ascii="Calibri" w:hAnsi="Calibri" w:cs="Calibri"/>
                <w:color w:val="000000" w:themeColor="text1"/>
              </w:rPr>
            </w:pPr>
            <w:r w:rsidRPr="004775F8">
              <w:rPr>
                <w:rFonts w:ascii="Calibri" w:hAnsi="Calibri" w:cs="Calibri"/>
                <w:color w:val="000000" w:themeColor="text1"/>
              </w:rPr>
              <w:t xml:space="preserve">AM </w:t>
            </w:r>
            <w:r w:rsidR="00A53191">
              <w:rPr>
                <w:rFonts w:ascii="Calibri" w:hAnsi="Calibri" w:cs="Calibri"/>
                <w:color w:val="000000" w:themeColor="text1"/>
              </w:rPr>
              <w:t xml:space="preserve">confirmed no further information </w:t>
            </w:r>
            <w:r w:rsidR="00977FDF">
              <w:rPr>
                <w:rFonts w:ascii="Calibri" w:hAnsi="Calibri" w:cs="Calibri"/>
                <w:color w:val="000000" w:themeColor="text1"/>
              </w:rPr>
              <w:t xml:space="preserve">is </w:t>
            </w:r>
            <w:r w:rsidR="00A53191">
              <w:rPr>
                <w:rFonts w:ascii="Calibri" w:hAnsi="Calibri" w:cs="Calibri"/>
                <w:color w:val="000000" w:themeColor="text1"/>
              </w:rPr>
              <w:t>available on</w:t>
            </w:r>
            <w:r w:rsidRPr="004775F8">
              <w:rPr>
                <w:rFonts w:ascii="Calibri" w:hAnsi="Calibri" w:cs="Calibri"/>
                <w:color w:val="000000" w:themeColor="text1"/>
              </w:rPr>
              <w:t xml:space="preserve"> </w:t>
            </w:r>
            <w:r w:rsidR="00A53191">
              <w:rPr>
                <w:rFonts w:ascii="Calibri" w:hAnsi="Calibri" w:cs="Calibri"/>
                <w:color w:val="000000" w:themeColor="text1"/>
              </w:rPr>
              <w:t xml:space="preserve">the level of HSE </w:t>
            </w:r>
            <w:r w:rsidRPr="004775F8">
              <w:rPr>
                <w:rFonts w:ascii="Calibri" w:hAnsi="Calibri" w:cs="Calibri"/>
                <w:color w:val="000000" w:themeColor="text1"/>
              </w:rPr>
              <w:t xml:space="preserve">funding </w:t>
            </w:r>
            <w:r w:rsidR="00A53191">
              <w:rPr>
                <w:rFonts w:ascii="Calibri" w:hAnsi="Calibri" w:cs="Calibri"/>
                <w:color w:val="000000" w:themeColor="text1"/>
              </w:rPr>
              <w:t>to support delivery of WWT events</w:t>
            </w:r>
            <w:r w:rsidR="00A53191" w:rsidRPr="004775F8">
              <w:rPr>
                <w:rFonts w:ascii="Calibri" w:hAnsi="Calibri" w:cs="Calibri"/>
                <w:color w:val="000000" w:themeColor="text1"/>
              </w:rPr>
              <w:t xml:space="preserve"> </w:t>
            </w:r>
            <w:r w:rsidRPr="004775F8">
              <w:rPr>
                <w:rFonts w:ascii="Calibri" w:hAnsi="Calibri" w:cs="Calibri"/>
                <w:color w:val="000000" w:themeColor="text1"/>
              </w:rPr>
              <w:t xml:space="preserve">beyond </w:t>
            </w:r>
            <w:r w:rsidR="00A53191">
              <w:rPr>
                <w:rFonts w:ascii="Calibri" w:hAnsi="Calibri" w:cs="Calibri"/>
                <w:color w:val="000000" w:themeColor="text1"/>
              </w:rPr>
              <w:t>31</w:t>
            </w:r>
            <w:r w:rsidR="00A53191" w:rsidRPr="00742377">
              <w:rPr>
                <w:rFonts w:ascii="Calibri" w:hAnsi="Calibri" w:cs="Calibri"/>
                <w:color w:val="000000" w:themeColor="text1"/>
                <w:vertAlign w:val="superscript"/>
              </w:rPr>
              <w:t>st</w:t>
            </w:r>
            <w:r w:rsidR="00A53191">
              <w:rPr>
                <w:rFonts w:ascii="Calibri" w:hAnsi="Calibri" w:cs="Calibri"/>
                <w:color w:val="000000" w:themeColor="text1"/>
              </w:rPr>
              <w:t xml:space="preserve"> </w:t>
            </w:r>
            <w:r w:rsidRPr="004775F8">
              <w:rPr>
                <w:rFonts w:ascii="Calibri" w:hAnsi="Calibri" w:cs="Calibri"/>
                <w:color w:val="000000" w:themeColor="text1"/>
              </w:rPr>
              <w:t>March 2024</w:t>
            </w:r>
            <w:r w:rsidR="00A53191">
              <w:rPr>
                <w:rFonts w:ascii="Calibri" w:hAnsi="Calibri" w:cs="Calibri"/>
                <w:color w:val="000000" w:themeColor="text1"/>
              </w:rPr>
              <w:t>.</w:t>
            </w:r>
            <w:r w:rsidR="00A53191" w:rsidRPr="004775F8">
              <w:rPr>
                <w:rFonts w:ascii="Calibri" w:hAnsi="Calibri" w:cs="Calibri"/>
                <w:color w:val="000000" w:themeColor="text1"/>
              </w:rPr>
              <w:t xml:space="preserve"> </w:t>
            </w:r>
            <w:r w:rsidR="00A53191">
              <w:rPr>
                <w:rFonts w:ascii="Calibri" w:hAnsi="Calibri" w:cs="Calibri"/>
                <w:color w:val="000000" w:themeColor="text1"/>
              </w:rPr>
              <w:t>AM reminded members that HSE funding is</w:t>
            </w:r>
            <w:r w:rsidR="00A53191" w:rsidRPr="004775F8">
              <w:rPr>
                <w:rFonts w:ascii="Calibri" w:hAnsi="Calibri" w:cs="Calibri"/>
                <w:color w:val="000000" w:themeColor="text1"/>
              </w:rPr>
              <w:t xml:space="preserve"> </w:t>
            </w:r>
            <w:r w:rsidRPr="004775F8">
              <w:rPr>
                <w:rFonts w:ascii="Calibri" w:hAnsi="Calibri" w:cs="Calibri"/>
                <w:color w:val="000000" w:themeColor="text1"/>
              </w:rPr>
              <w:t>current</w:t>
            </w:r>
            <w:r w:rsidR="00A53191">
              <w:rPr>
                <w:rFonts w:ascii="Calibri" w:hAnsi="Calibri" w:cs="Calibri"/>
                <w:color w:val="000000" w:themeColor="text1"/>
              </w:rPr>
              <w:t>ly</w:t>
            </w:r>
            <w:r w:rsidRPr="004775F8">
              <w:rPr>
                <w:rFonts w:ascii="Calibri" w:hAnsi="Calibri" w:cs="Calibri"/>
                <w:color w:val="000000" w:themeColor="text1"/>
              </w:rPr>
              <w:t xml:space="preserve"> </w:t>
            </w:r>
            <w:r w:rsidR="00A53191" w:rsidRPr="004775F8">
              <w:rPr>
                <w:rFonts w:ascii="Calibri" w:hAnsi="Calibri" w:cs="Calibri"/>
                <w:color w:val="000000" w:themeColor="text1"/>
              </w:rPr>
              <w:t>availab</w:t>
            </w:r>
            <w:r w:rsidR="00A53191">
              <w:rPr>
                <w:rFonts w:ascii="Calibri" w:hAnsi="Calibri" w:cs="Calibri"/>
                <w:color w:val="000000" w:themeColor="text1"/>
              </w:rPr>
              <w:t>le</w:t>
            </w:r>
            <w:r w:rsidR="00A53191" w:rsidRPr="004775F8">
              <w:rPr>
                <w:rFonts w:ascii="Calibri" w:hAnsi="Calibri" w:cs="Calibri"/>
                <w:color w:val="000000" w:themeColor="text1"/>
              </w:rPr>
              <w:t xml:space="preserve"> </w:t>
            </w:r>
            <w:r w:rsidR="00A53191">
              <w:rPr>
                <w:rFonts w:ascii="Calibri" w:hAnsi="Calibri" w:cs="Calibri"/>
                <w:color w:val="000000" w:themeColor="text1"/>
              </w:rPr>
              <w:t xml:space="preserve">to support events until the end of March next year. </w:t>
            </w:r>
          </w:p>
          <w:p w14:paraId="136EF9C9" w14:textId="77777777" w:rsidR="004775F8" w:rsidRPr="004775F8" w:rsidRDefault="004775F8" w:rsidP="004775F8">
            <w:pPr>
              <w:pStyle w:val="ListParagraph"/>
              <w:autoSpaceDE w:val="0"/>
              <w:autoSpaceDN w:val="0"/>
              <w:adjustRightInd w:val="0"/>
              <w:rPr>
                <w:rFonts w:ascii="Calibri" w:hAnsi="Calibri" w:cs="Calibri"/>
                <w:color w:val="000000" w:themeColor="text1"/>
              </w:rPr>
            </w:pPr>
          </w:p>
          <w:p w14:paraId="237161CC" w14:textId="5BAC8B52" w:rsidR="004775F8" w:rsidRPr="00FF76F9" w:rsidRDefault="004775F8" w:rsidP="004775F8">
            <w:pPr>
              <w:pStyle w:val="ListParagraph"/>
              <w:autoSpaceDE w:val="0"/>
              <w:autoSpaceDN w:val="0"/>
              <w:adjustRightInd w:val="0"/>
              <w:rPr>
                <w:rFonts w:ascii="Calibri" w:hAnsi="Calibri" w:cs="Calibri"/>
                <w:b/>
                <w:bCs/>
                <w:color w:val="000000" w:themeColor="text1"/>
              </w:rPr>
            </w:pPr>
            <w:r w:rsidRPr="00FF76F9">
              <w:rPr>
                <w:rFonts w:ascii="Calibri" w:hAnsi="Calibri" w:cs="Calibri"/>
                <w:b/>
                <w:bCs/>
                <w:color w:val="000000" w:themeColor="text1"/>
              </w:rPr>
              <w:t>Actio</w:t>
            </w:r>
            <w:r w:rsidR="00AB49E1" w:rsidRPr="00FF76F9">
              <w:rPr>
                <w:rFonts w:ascii="Calibri" w:hAnsi="Calibri" w:cs="Calibri"/>
                <w:b/>
                <w:bCs/>
                <w:color w:val="000000" w:themeColor="text1"/>
              </w:rPr>
              <w:t>ns</w:t>
            </w:r>
            <w:r w:rsidRPr="00FF76F9">
              <w:rPr>
                <w:rFonts w:ascii="Calibri" w:hAnsi="Calibri" w:cs="Calibri"/>
                <w:b/>
                <w:bCs/>
                <w:color w:val="000000" w:themeColor="text1"/>
              </w:rPr>
              <w:t>:</w:t>
            </w:r>
          </w:p>
          <w:p w14:paraId="6E8DD040" w14:textId="7A318C32" w:rsidR="004775F8" w:rsidRPr="00A73180" w:rsidRDefault="004775F8" w:rsidP="00A73180">
            <w:pPr>
              <w:autoSpaceDE w:val="0"/>
              <w:autoSpaceDN w:val="0"/>
              <w:adjustRightInd w:val="0"/>
              <w:rPr>
                <w:rFonts w:ascii="Calibri" w:hAnsi="Calibri" w:cs="Calibri"/>
                <w:b/>
                <w:bCs/>
                <w:color w:val="000000" w:themeColor="text1"/>
              </w:rPr>
            </w:pPr>
          </w:p>
          <w:p w14:paraId="7061E1B4" w14:textId="6CE0C0DC" w:rsidR="001E6DAA" w:rsidRPr="00FF76F9" w:rsidRDefault="004775F8" w:rsidP="00FF76F9">
            <w:pPr>
              <w:pStyle w:val="ListParagraph"/>
              <w:numPr>
                <w:ilvl w:val="0"/>
                <w:numId w:val="42"/>
              </w:numPr>
              <w:autoSpaceDE w:val="0"/>
              <w:autoSpaceDN w:val="0"/>
              <w:adjustRightInd w:val="0"/>
              <w:rPr>
                <w:rFonts w:ascii="Calibri" w:hAnsi="Calibri" w:cs="Calibri"/>
                <w:b/>
                <w:bCs/>
                <w:color w:val="000000" w:themeColor="text1"/>
              </w:rPr>
            </w:pPr>
            <w:r w:rsidRPr="00FF76F9">
              <w:rPr>
                <w:rFonts w:ascii="Calibri" w:hAnsi="Calibri" w:cs="Calibri"/>
                <w:b/>
                <w:bCs/>
                <w:color w:val="000000" w:themeColor="text1"/>
              </w:rPr>
              <w:t xml:space="preserve">Provide guidance on funding criteria, specifying what HSE can and cannot support. </w:t>
            </w:r>
            <w:r w:rsidR="001E6DAA" w:rsidRPr="00FF76F9">
              <w:rPr>
                <w:rFonts w:ascii="Calibri" w:hAnsi="Calibri" w:cs="Calibri"/>
                <w:b/>
                <w:bCs/>
                <w:color w:val="000000" w:themeColor="text1"/>
              </w:rPr>
              <w:t>–</w:t>
            </w:r>
            <w:r w:rsidRPr="00FF76F9">
              <w:rPr>
                <w:rFonts w:ascii="Calibri" w:hAnsi="Calibri" w:cs="Calibri"/>
                <w:b/>
                <w:bCs/>
                <w:color w:val="000000" w:themeColor="text1"/>
              </w:rPr>
              <w:t xml:space="preserve"> AM</w:t>
            </w:r>
            <w:r w:rsidR="00256435">
              <w:rPr>
                <w:rFonts w:ascii="Calibri" w:hAnsi="Calibri" w:cs="Calibri"/>
                <w:b/>
                <w:bCs/>
                <w:color w:val="000000" w:themeColor="text1"/>
              </w:rPr>
              <w:t>/JM</w:t>
            </w:r>
          </w:p>
          <w:p w14:paraId="24E92FAF" w14:textId="7439B4EA" w:rsidR="00570C10" w:rsidRDefault="004775F8" w:rsidP="00FF76F9">
            <w:pPr>
              <w:pStyle w:val="ListParagraph"/>
              <w:numPr>
                <w:ilvl w:val="0"/>
                <w:numId w:val="42"/>
              </w:numPr>
              <w:autoSpaceDE w:val="0"/>
              <w:autoSpaceDN w:val="0"/>
              <w:adjustRightInd w:val="0"/>
              <w:rPr>
                <w:rFonts w:ascii="Calibri" w:hAnsi="Calibri" w:cs="Calibri"/>
                <w:b/>
                <w:bCs/>
                <w:color w:val="000000" w:themeColor="text1"/>
              </w:rPr>
            </w:pPr>
            <w:r w:rsidRPr="00FF76F9">
              <w:rPr>
                <w:rFonts w:ascii="Calibri" w:hAnsi="Calibri" w:cs="Calibri"/>
                <w:b/>
                <w:bCs/>
                <w:color w:val="000000" w:themeColor="text1"/>
              </w:rPr>
              <w:t xml:space="preserve">Conduct a review of access permissions for the WWT regional website. </w:t>
            </w:r>
            <w:r w:rsidR="00256435">
              <w:rPr>
                <w:rFonts w:ascii="Calibri" w:hAnsi="Calibri" w:cs="Calibri"/>
                <w:b/>
                <w:bCs/>
                <w:color w:val="000000" w:themeColor="text1"/>
              </w:rPr>
              <w:t>–</w:t>
            </w:r>
            <w:r w:rsidRPr="00FF76F9">
              <w:rPr>
                <w:rFonts w:ascii="Calibri" w:hAnsi="Calibri" w:cs="Calibri"/>
                <w:b/>
                <w:bCs/>
                <w:color w:val="000000" w:themeColor="text1"/>
              </w:rPr>
              <w:t xml:space="preserve"> AM</w:t>
            </w:r>
            <w:r w:rsidR="00256435">
              <w:rPr>
                <w:rFonts w:ascii="Calibri" w:hAnsi="Calibri" w:cs="Calibri"/>
                <w:b/>
                <w:bCs/>
                <w:color w:val="000000" w:themeColor="text1"/>
              </w:rPr>
              <w:t>/JM</w:t>
            </w:r>
          </w:p>
          <w:p w14:paraId="3C4F2B0D" w14:textId="2B4282A4" w:rsidR="008440A2" w:rsidRPr="00C87420" w:rsidRDefault="008440A2" w:rsidP="00C87420">
            <w:pPr>
              <w:autoSpaceDE w:val="0"/>
              <w:autoSpaceDN w:val="0"/>
              <w:adjustRightInd w:val="0"/>
              <w:rPr>
                <w:rFonts w:ascii="Calibri" w:hAnsi="Calibri" w:cs="Calibri"/>
                <w:color w:val="000000" w:themeColor="text1"/>
              </w:rPr>
            </w:pPr>
          </w:p>
        </w:tc>
      </w:tr>
      <w:tr w:rsidR="00707649" w14:paraId="55ADD303" w14:textId="77777777" w:rsidTr="008440A2">
        <w:trPr>
          <w:trHeight w:val="825"/>
        </w:trPr>
        <w:tc>
          <w:tcPr>
            <w:tcW w:w="10060" w:type="dxa"/>
          </w:tcPr>
          <w:p w14:paraId="581DEA5B" w14:textId="2A12C2CF" w:rsidR="00DB2130" w:rsidRPr="00DB2130" w:rsidRDefault="00DB2130" w:rsidP="00DB2130">
            <w:pPr>
              <w:autoSpaceDE w:val="0"/>
              <w:autoSpaceDN w:val="0"/>
              <w:adjustRightInd w:val="0"/>
              <w:ind w:left="738"/>
              <w:rPr>
                <w:rFonts w:ascii="Calibri" w:hAnsi="Calibri" w:cs="Calibri"/>
                <w:b/>
                <w:bCs/>
                <w:color w:val="000000" w:themeColor="text1"/>
              </w:rPr>
            </w:pPr>
            <w:r w:rsidRPr="00DB2130">
              <w:rPr>
                <w:rFonts w:ascii="Calibri" w:hAnsi="Calibri" w:cs="Calibri"/>
                <w:b/>
                <w:bCs/>
                <w:color w:val="000000" w:themeColor="text1"/>
              </w:rPr>
              <w:t>Insurance cover</w:t>
            </w:r>
            <w:r w:rsidR="00426774">
              <w:rPr>
                <w:rFonts w:ascii="Calibri" w:hAnsi="Calibri" w:cs="Calibri"/>
                <w:b/>
                <w:bCs/>
                <w:color w:val="000000" w:themeColor="text1"/>
              </w:rPr>
              <w:t>age</w:t>
            </w:r>
          </w:p>
          <w:p w14:paraId="40B3C9DA" w14:textId="77777777" w:rsidR="00DB2130" w:rsidRDefault="00DB2130" w:rsidP="00DB2130">
            <w:pPr>
              <w:autoSpaceDE w:val="0"/>
              <w:autoSpaceDN w:val="0"/>
              <w:adjustRightInd w:val="0"/>
              <w:ind w:left="738"/>
              <w:rPr>
                <w:rFonts w:ascii="Calibri" w:hAnsi="Calibri" w:cs="Calibri"/>
                <w:color w:val="000000" w:themeColor="text1"/>
              </w:rPr>
            </w:pPr>
          </w:p>
          <w:p w14:paraId="4005125C" w14:textId="2ABFC837" w:rsidR="00977FDF" w:rsidRDefault="00977FDF" w:rsidP="00DB2130">
            <w:pPr>
              <w:autoSpaceDE w:val="0"/>
              <w:autoSpaceDN w:val="0"/>
              <w:adjustRightInd w:val="0"/>
              <w:ind w:left="738"/>
              <w:rPr>
                <w:rFonts w:ascii="Calibri" w:hAnsi="Calibri" w:cs="Calibri"/>
                <w:color w:val="000000" w:themeColor="text1"/>
              </w:rPr>
            </w:pPr>
            <w:r>
              <w:rPr>
                <w:rFonts w:ascii="Calibri" w:hAnsi="Calibri" w:cs="Calibri"/>
                <w:color w:val="000000" w:themeColor="text1"/>
              </w:rPr>
              <w:t>Roger Hart (RH), Treasurer from the South West region</w:t>
            </w:r>
            <w:r w:rsidR="001D542E">
              <w:rPr>
                <w:rFonts w:ascii="Calibri" w:hAnsi="Calibri" w:cs="Calibri"/>
                <w:color w:val="000000" w:themeColor="text1"/>
              </w:rPr>
              <w:t>,</w:t>
            </w:r>
            <w:r>
              <w:rPr>
                <w:rFonts w:ascii="Calibri" w:hAnsi="Calibri" w:cs="Calibri"/>
                <w:color w:val="000000" w:themeColor="text1"/>
              </w:rPr>
              <w:t xml:space="preserve"> raised concerns about </w:t>
            </w:r>
            <w:r w:rsidR="0040380F">
              <w:rPr>
                <w:rFonts w:ascii="Calibri" w:hAnsi="Calibri" w:cs="Calibri"/>
                <w:color w:val="000000" w:themeColor="text1"/>
              </w:rPr>
              <w:t xml:space="preserve">payment of </w:t>
            </w:r>
            <w:r>
              <w:rPr>
                <w:rFonts w:ascii="Calibri" w:hAnsi="Calibri" w:cs="Calibri"/>
                <w:color w:val="000000" w:themeColor="text1"/>
              </w:rPr>
              <w:t xml:space="preserve">insurance premiums.  SW group are responsible for arranging the national </w:t>
            </w:r>
            <w:r w:rsidR="001D542E">
              <w:rPr>
                <w:rFonts w:ascii="Calibri" w:hAnsi="Calibri" w:cs="Calibri"/>
                <w:color w:val="000000" w:themeColor="text1"/>
              </w:rPr>
              <w:t>insurance policy</w:t>
            </w:r>
            <w:r>
              <w:rPr>
                <w:rFonts w:ascii="Calibri" w:hAnsi="Calibri" w:cs="Calibri"/>
                <w:color w:val="000000" w:themeColor="text1"/>
              </w:rPr>
              <w:t xml:space="preserve"> and invoicing regional groups to </w:t>
            </w:r>
            <w:r w:rsidR="001D542E">
              <w:rPr>
                <w:rFonts w:ascii="Calibri" w:hAnsi="Calibri" w:cs="Calibri"/>
                <w:color w:val="000000" w:themeColor="text1"/>
              </w:rPr>
              <w:t xml:space="preserve">enable them to </w:t>
            </w:r>
            <w:r>
              <w:rPr>
                <w:rFonts w:ascii="Calibri" w:hAnsi="Calibri" w:cs="Calibri"/>
                <w:color w:val="000000" w:themeColor="text1"/>
              </w:rPr>
              <w:t>pay their share. Roger reported difficulties in recovering costs from some regional groups and it was agreed that in future all groups wishing to take advantage of the national policy contact him in advance of the renewal date to enable him to calculate premiums more accurately. RH pointed out it was a comprehensive policy</w:t>
            </w:r>
            <w:r w:rsidR="001D542E">
              <w:rPr>
                <w:rFonts w:ascii="Calibri" w:hAnsi="Calibri" w:cs="Calibri"/>
                <w:color w:val="000000" w:themeColor="text1"/>
              </w:rPr>
              <w:t xml:space="preserve"> with a reputable provider</w:t>
            </w:r>
            <w:r>
              <w:rPr>
                <w:rFonts w:ascii="Calibri" w:hAnsi="Calibri" w:cs="Calibri"/>
                <w:color w:val="000000" w:themeColor="text1"/>
              </w:rPr>
              <w:t xml:space="preserve">. </w:t>
            </w:r>
          </w:p>
          <w:p w14:paraId="1ABA9650" w14:textId="77777777" w:rsidR="00426774" w:rsidRPr="00426774" w:rsidRDefault="00426774" w:rsidP="00731C6B">
            <w:pPr>
              <w:autoSpaceDE w:val="0"/>
              <w:autoSpaceDN w:val="0"/>
              <w:adjustRightInd w:val="0"/>
              <w:rPr>
                <w:rFonts w:ascii="Calibri" w:hAnsi="Calibri" w:cs="Calibri"/>
                <w:color w:val="000000" w:themeColor="text1"/>
              </w:rPr>
            </w:pPr>
          </w:p>
          <w:p w14:paraId="03252926" w14:textId="5748B2B9" w:rsidR="00426774" w:rsidRPr="00D8030D" w:rsidRDefault="00426774" w:rsidP="00426774">
            <w:pPr>
              <w:autoSpaceDE w:val="0"/>
              <w:autoSpaceDN w:val="0"/>
              <w:adjustRightInd w:val="0"/>
              <w:ind w:left="738"/>
              <w:rPr>
                <w:rFonts w:ascii="Calibri" w:hAnsi="Calibri" w:cs="Calibri"/>
                <w:b/>
                <w:bCs/>
                <w:color w:val="000000" w:themeColor="text1"/>
              </w:rPr>
            </w:pPr>
            <w:r w:rsidRPr="00D8030D">
              <w:rPr>
                <w:rFonts w:ascii="Calibri" w:hAnsi="Calibri" w:cs="Calibri"/>
                <w:b/>
                <w:bCs/>
                <w:color w:val="000000" w:themeColor="text1"/>
              </w:rPr>
              <w:t>Action:</w:t>
            </w:r>
          </w:p>
          <w:p w14:paraId="43A83F1E" w14:textId="77777777" w:rsidR="00426774" w:rsidRPr="00D8030D" w:rsidRDefault="00426774" w:rsidP="00426774">
            <w:pPr>
              <w:autoSpaceDE w:val="0"/>
              <w:autoSpaceDN w:val="0"/>
              <w:adjustRightInd w:val="0"/>
              <w:ind w:left="738"/>
              <w:rPr>
                <w:rFonts w:ascii="Calibri" w:hAnsi="Calibri" w:cs="Calibri"/>
                <w:b/>
                <w:bCs/>
                <w:color w:val="000000" w:themeColor="text1"/>
              </w:rPr>
            </w:pPr>
          </w:p>
          <w:p w14:paraId="52245491" w14:textId="254C43F9" w:rsidR="001D542E" w:rsidRDefault="001D542E" w:rsidP="00D8030D">
            <w:pPr>
              <w:pStyle w:val="ListParagraph"/>
              <w:numPr>
                <w:ilvl w:val="0"/>
                <w:numId w:val="43"/>
              </w:numPr>
              <w:autoSpaceDE w:val="0"/>
              <w:autoSpaceDN w:val="0"/>
              <w:adjustRightInd w:val="0"/>
              <w:spacing w:after="200" w:line="276" w:lineRule="auto"/>
              <w:rPr>
                <w:rFonts w:ascii="Calibri" w:hAnsi="Calibri" w:cs="Calibri"/>
                <w:b/>
                <w:bCs/>
                <w:color w:val="000000" w:themeColor="text1"/>
              </w:rPr>
            </w:pPr>
            <w:r>
              <w:rPr>
                <w:rFonts w:ascii="Calibri" w:hAnsi="Calibri" w:cs="Calibri"/>
                <w:b/>
                <w:bCs/>
                <w:color w:val="000000" w:themeColor="text1"/>
              </w:rPr>
              <w:lastRenderedPageBreak/>
              <w:t xml:space="preserve">All groups asked to consider their insurance requirements and those wishing to use the national policy to contact RH in advance of the renewal date. Groups are reminded to pay </w:t>
            </w:r>
            <w:r w:rsidR="00FA71FD">
              <w:rPr>
                <w:rFonts w:ascii="Calibri" w:hAnsi="Calibri" w:cs="Calibri"/>
                <w:b/>
                <w:bCs/>
                <w:color w:val="000000" w:themeColor="text1"/>
              </w:rPr>
              <w:t xml:space="preserve">RH </w:t>
            </w:r>
            <w:r>
              <w:rPr>
                <w:rFonts w:ascii="Calibri" w:hAnsi="Calibri" w:cs="Calibri"/>
                <w:b/>
                <w:bCs/>
                <w:color w:val="000000" w:themeColor="text1"/>
              </w:rPr>
              <w:t xml:space="preserve">their share of the cost – ALL MEMBERS. </w:t>
            </w:r>
          </w:p>
          <w:p w14:paraId="5414CC99" w14:textId="5BA1A05E" w:rsidR="00E313A7" w:rsidRPr="00DD45E2" w:rsidRDefault="001D542E" w:rsidP="00742377">
            <w:pPr>
              <w:pStyle w:val="ListParagraph"/>
              <w:numPr>
                <w:ilvl w:val="0"/>
                <w:numId w:val="43"/>
              </w:numPr>
              <w:autoSpaceDE w:val="0"/>
              <w:autoSpaceDN w:val="0"/>
              <w:adjustRightInd w:val="0"/>
              <w:rPr>
                <w:rFonts w:ascii="Calibri" w:hAnsi="Calibri" w:cs="Calibri"/>
                <w:color w:val="000000" w:themeColor="text1"/>
              </w:rPr>
            </w:pPr>
            <w:r>
              <w:rPr>
                <w:rFonts w:ascii="Calibri" w:hAnsi="Calibri" w:cs="Calibri"/>
                <w:b/>
                <w:bCs/>
                <w:color w:val="000000" w:themeColor="text1"/>
              </w:rPr>
              <w:t xml:space="preserve">A reminder message will be sent out to all groups prior to the renewal date </w:t>
            </w:r>
            <w:r w:rsidR="00DD45E2">
              <w:rPr>
                <w:rFonts w:ascii="Calibri" w:hAnsi="Calibri" w:cs="Calibri"/>
                <w:b/>
                <w:bCs/>
                <w:color w:val="000000" w:themeColor="text1"/>
              </w:rPr>
              <w:t>–</w:t>
            </w:r>
            <w:r>
              <w:rPr>
                <w:rFonts w:ascii="Calibri" w:hAnsi="Calibri" w:cs="Calibri"/>
                <w:b/>
                <w:bCs/>
                <w:color w:val="000000" w:themeColor="text1"/>
              </w:rPr>
              <w:t xml:space="preserve"> </w:t>
            </w:r>
            <w:r w:rsidR="0040380F">
              <w:rPr>
                <w:rFonts w:ascii="Calibri" w:hAnsi="Calibri" w:cs="Calibri"/>
                <w:b/>
                <w:bCs/>
                <w:color w:val="000000" w:themeColor="text1"/>
              </w:rPr>
              <w:t>AM</w:t>
            </w:r>
          </w:p>
          <w:p w14:paraId="3BFC35EF" w14:textId="2C5BAD51" w:rsidR="00DD45E2" w:rsidRPr="000C1C53" w:rsidRDefault="00DD45E2" w:rsidP="00DD45E2">
            <w:pPr>
              <w:pStyle w:val="ListParagraph"/>
              <w:autoSpaceDE w:val="0"/>
              <w:autoSpaceDN w:val="0"/>
              <w:adjustRightInd w:val="0"/>
              <w:ind w:left="1440"/>
              <w:rPr>
                <w:rFonts w:ascii="Calibri" w:hAnsi="Calibri" w:cs="Calibri"/>
                <w:color w:val="000000" w:themeColor="text1"/>
              </w:rPr>
            </w:pPr>
          </w:p>
        </w:tc>
      </w:tr>
      <w:tr w:rsidR="008440A2" w14:paraId="37684EDB" w14:textId="77777777" w:rsidTr="008440A2">
        <w:trPr>
          <w:trHeight w:val="704"/>
        </w:trPr>
        <w:tc>
          <w:tcPr>
            <w:tcW w:w="10060" w:type="dxa"/>
          </w:tcPr>
          <w:p w14:paraId="572DFA38" w14:textId="661EAF7E" w:rsidR="008440A2" w:rsidRDefault="008440A2" w:rsidP="009666BB">
            <w:pPr>
              <w:autoSpaceDE w:val="0"/>
              <w:autoSpaceDN w:val="0"/>
              <w:adjustRightInd w:val="0"/>
              <w:spacing w:after="200" w:line="276" w:lineRule="auto"/>
              <w:ind w:left="720"/>
              <w:contextualSpacing/>
              <w:rPr>
                <w:rFonts w:ascii="Calibri" w:hAnsi="Calibri" w:cs="Calibri"/>
                <w:b/>
                <w:bCs/>
                <w:color w:val="000000" w:themeColor="text1"/>
              </w:rPr>
            </w:pPr>
            <w:r w:rsidRPr="00D21E8E">
              <w:rPr>
                <w:rFonts w:ascii="Calibri" w:hAnsi="Calibri" w:cs="Calibri"/>
                <w:b/>
                <w:bCs/>
                <w:color w:val="000000" w:themeColor="text1"/>
              </w:rPr>
              <w:lastRenderedPageBreak/>
              <w:t>AOB</w:t>
            </w:r>
            <w:r>
              <w:rPr>
                <w:rFonts w:ascii="Calibri" w:hAnsi="Calibri" w:cs="Calibri"/>
                <w:b/>
                <w:bCs/>
                <w:color w:val="000000" w:themeColor="text1"/>
              </w:rPr>
              <w:t xml:space="preserve"> – AM </w:t>
            </w:r>
            <w:r w:rsidRPr="00D21E8E">
              <w:rPr>
                <w:rFonts w:ascii="Calibri" w:hAnsi="Calibri" w:cs="Calibri"/>
                <w:b/>
                <w:bCs/>
                <w:color w:val="000000" w:themeColor="text1"/>
              </w:rPr>
              <w:t xml:space="preserve"> </w:t>
            </w:r>
          </w:p>
          <w:p w14:paraId="09533D06" w14:textId="211EB6CB" w:rsidR="00977FDF" w:rsidRDefault="0040380F" w:rsidP="00977FDF">
            <w:pPr>
              <w:pStyle w:val="ListParagraph"/>
              <w:autoSpaceDE w:val="0"/>
              <w:autoSpaceDN w:val="0"/>
              <w:adjustRightInd w:val="0"/>
              <w:rPr>
                <w:rFonts w:ascii="Calibri" w:hAnsi="Calibri" w:cs="Calibri"/>
                <w:color w:val="000000" w:themeColor="text1"/>
              </w:rPr>
            </w:pPr>
            <w:r>
              <w:rPr>
                <w:rFonts w:ascii="Calibri" w:hAnsi="Calibri" w:cs="Calibri"/>
                <w:color w:val="000000" w:themeColor="text1"/>
              </w:rPr>
              <w:t>Members were informed about</w:t>
            </w:r>
            <w:r w:rsidR="00977FDF" w:rsidRPr="004775F8">
              <w:rPr>
                <w:rFonts w:ascii="Calibri" w:hAnsi="Calibri" w:cs="Calibri"/>
                <w:color w:val="000000" w:themeColor="text1"/>
              </w:rPr>
              <w:t xml:space="preserve"> the rescheduling of the CONIAN event at 3M in Bracknell to March 2024. Further details will be made available on the CONIAC website.</w:t>
            </w:r>
          </w:p>
          <w:p w14:paraId="7DA96309" w14:textId="77777777" w:rsidR="001D0212" w:rsidRDefault="001D0212" w:rsidP="00977FDF">
            <w:pPr>
              <w:pStyle w:val="ListParagraph"/>
              <w:autoSpaceDE w:val="0"/>
              <w:autoSpaceDN w:val="0"/>
              <w:adjustRightInd w:val="0"/>
              <w:rPr>
                <w:rFonts w:ascii="Calibri" w:hAnsi="Calibri" w:cs="Calibri"/>
                <w:color w:val="000000" w:themeColor="text1"/>
              </w:rPr>
            </w:pPr>
          </w:p>
          <w:p w14:paraId="4E87B053" w14:textId="0C37ACB7" w:rsidR="001D542E" w:rsidRDefault="0040380F" w:rsidP="00977FDF">
            <w:pPr>
              <w:pStyle w:val="ListParagraph"/>
              <w:autoSpaceDE w:val="0"/>
              <w:autoSpaceDN w:val="0"/>
              <w:adjustRightInd w:val="0"/>
              <w:rPr>
                <w:rFonts w:ascii="Calibri" w:hAnsi="Calibri" w:cs="Calibri"/>
                <w:color w:val="000000" w:themeColor="text1"/>
              </w:rPr>
            </w:pPr>
            <w:r>
              <w:rPr>
                <w:rFonts w:ascii="Calibri" w:hAnsi="Calibri" w:cs="Calibri"/>
                <w:color w:val="000000" w:themeColor="text1"/>
              </w:rPr>
              <w:t xml:space="preserve">Funding process - </w:t>
            </w:r>
            <w:r w:rsidR="001D542E">
              <w:rPr>
                <w:rFonts w:ascii="Calibri" w:hAnsi="Calibri" w:cs="Calibri"/>
                <w:color w:val="000000" w:themeColor="text1"/>
              </w:rPr>
              <w:t xml:space="preserve">there was not </w:t>
            </w:r>
            <w:r>
              <w:rPr>
                <w:rFonts w:ascii="Calibri" w:hAnsi="Calibri" w:cs="Calibri"/>
                <w:color w:val="000000" w:themeColor="text1"/>
              </w:rPr>
              <w:t xml:space="preserve">sufficient </w:t>
            </w:r>
            <w:r w:rsidR="001D542E">
              <w:rPr>
                <w:rFonts w:ascii="Calibri" w:hAnsi="Calibri" w:cs="Calibri"/>
                <w:color w:val="000000" w:themeColor="text1"/>
              </w:rPr>
              <w:t xml:space="preserve">time to see the presentation on how to claim funding for events, </w:t>
            </w:r>
            <w:r>
              <w:rPr>
                <w:rFonts w:ascii="Calibri" w:hAnsi="Calibri" w:cs="Calibri"/>
                <w:color w:val="000000" w:themeColor="text1"/>
              </w:rPr>
              <w:t>so this</w:t>
            </w:r>
            <w:r w:rsidR="001D542E">
              <w:rPr>
                <w:rFonts w:ascii="Calibri" w:hAnsi="Calibri" w:cs="Calibri"/>
                <w:color w:val="000000" w:themeColor="text1"/>
              </w:rPr>
              <w:t xml:space="preserve"> will be circulated with the action log.</w:t>
            </w:r>
          </w:p>
          <w:p w14:paraId="36527225" w14:textId="7B4E7D75" w:rsidR="001D542E" w:rsidRDefault="001D542E" w:rsidP="00977FDF">
            <w:pPr>
              <w:pStyle w:val="ListParagraph"/>
              <w:autoSpaceDE w:val="0"/>
              <w:autoSpaceDN w:val="0"/>
              <w:adjustRightInd w:val="0"/>
              <w:rPr>
                <w:rFonts w:ascii="Calibri" w:hAnsi="Calibri" w:cs="Calibri"/>
                <w:color w:val="000000" w:themeColor="text1"/>
              </w:rPr>
            </w:pPr>
          </w:p>
          <w:p w14:paraId="13240671" w14:textId="77777777" w:rsidR="00335AF0" w:rsidRPr="001D0212" w:rsidRDefault="001D542E" w:rsidP="00977FDF">
            <w:pPr>
              <w:pStyle w:val="ListParagraph"/>
              <w:autoSpaceDE w:val="0"/>
              <w:autoSpaceDN w:val="0"/>
              <w:adjustRightInd w:val="0"/>
              <w:rPr>
                <w:rFonts w:ascii="Calibri" w:hAnsi="Calibri" w:cs="Calibri"/>
                <w:b/>
                <w:bCs/>
                <w:color w:val="000000" w:themeColor="text1"/>
              </w:rPr>
            </w:pPr>
            <w:r w:rsidRPr="001D0212">
              <w:rPr>
                <w:rFonts w:ascii="Calibri" w:hAnsi="Calibri" w:cs="Calibri"/>
                <w:b/>
                <w:bCs/>
                <w:color w:val="000000" w:themeColor="text1"/>
              </w:rPr>
              <w:t xml:space="preserve">Action: </w:t>
            </w:r>
          </w:p>
          <w:p w14:paraId="0D2FDD08" w14:textId="292BDF58" w:rsidR="001D542E" w:rsidRPr="001D0212" w:rsidRDefault="001D542E" w:rsidP="00195AA9">
            <w:pPr>
              <w:pStyle w:val="ListParagraph"/>
              <w:numPr>
                <w:ilvl w:val="0"/>
                <w:numId w:val="44"/>
              </w:numPr>
              <w:autoSpaceDE w:val="0"/>
              <w:autoSpaceDN w:val="0"/>
              <w:adjustRightInd w:val="0"/>
              <w:rPr>
                <w:rFonts w:ascii="Calibri" w:hAnsi="Calibri" w:cs="Calibri"/>
                <w:b/>
                <w:bCs/>
                <w:color w:val="000000" w:themeColor="text1"/>
              </w:rPr>
            </w:pPr>
            <w:r w:rsidRPr="001D0212">
              <w:rPr>
                <w:rFonts w:ascii="Calibri" w:hAnsi="Calibri" w:cs="Calibri"/>
                <w:b/>
                <w:bCs/>
                <w:color w:val="000000" w:themeColor="text1"/>
              </w:rPr>
              <w:t>Funding information to be provided - JM</w:t>
            </w:r>
          </w:p>
          <w:p w14:paraId="56518CA0" w14:textId="77777777" w:rsidR="008440A2" w:rsidRDefault="008440A2" w:rsidP="00D21E8E">
            <w:pPr>
              <w:autoSpaceDE w:val="0"/>
              <w:autoSpaceDN w:val="0"/>
              <w:adjustRightInd w:val="0"/>
              <w:spacing w:after="200" w:line="276" w:lineRule="auto"/>
              <w:contextualSpacing/>
              <w:rPr>
                <w:rFonts w:ascii="Calibri" w:hAnsi="Calibri" w:cs="Calibri"/>
                <w:b/>
                <w:bCs/>
                <w:color w:val="000000" w:themeColor="text1"/>
              </w:rPr>
            </w:pPr>
          </w:p>
          <w:p w14:paraId="22AFE597" w14:textId="77777777" w:rsidR="008440A2" w:rsidRDefault="008440A2" w:rsidP="00D21E8E">
            <w:pPr>
              <w:autoSpaceDE w:val="0"/>
              <w:autoSpaceDN w:val="0"/>
              <w:adjustRightInd w:val="0"/>
              <w:spacing w:after="200" w:line="276" w:lineRule="auto"/>
              <w:ind w:left="720"/>
              <w:contextualSpacing/>
              <w:rPr>
                <w:rFonts w:ascii="Calibri" w:hAnsi="Calibri" w:cs="Calibri"/>
                <w:color w:val="000000" w:themeColor="text1"/>
              </w:rPr>
            </w:pPr>
            <w:r w:rsidRPr="00D21E8E">
              <w:rPr>
                <w:rFonts w:ascii="Calibri" w:hAnsi="Calibri" w:cs="Calibri"/>
                <w:color w:val="000000" w:themeColor="text1"/>
              </w:rPr>
              <w:t xml:space="preserve">No other business discussed. </w:t>
            </w:r>
          </w:p>
          <w:p w14:paraId="45EEB362" w14:textId="4CC441E7" w:rsidR="001D0212" w:rsidRPr="00D21E8E" w:rsidRDefault="001D0212" w:rsidP="00D21E8E">
            <w:pPr>
              <w:autoSpaceDE w:val="0"/>
              <w:autoSpaceDN w:val="0"/>
              <w:adjustRightInd w:val="0"/>
              <w:spacing w:after="200" w:line="276" w:lineRule="auto"/>
              <w:ind w:left="720"/>
              <w:contextualSpacing/>
              <w:rPr>
                <w:rFonts w:ascii="Calibri" w:hAnsi="Calibri" w:cs="Calibri"/>
                <w:color w:val="000000" w:themeColor="text1"/>
              </w:rPr>
            </w:pPr>
            <w:r>
              <w:rPr>
                <w:rFonts w:ascii="Calibri" w:hAnsi="Calibri" w:cs="Calibri"/>
                <w:color w:val="000000" w:themeColor="text1"/>
              </w:rPr>
              <w:t>Next meeting date: To be confirmed.</w:t>
            </w:r>
          </w:p>
        </w:tc>
      </w:tr>
    </w:tbl>
    <w:p w14:paraId="4A93393B" w14:textId="760F45EA" w:rsidR="00500004" w:rsidRDefault="00500004" w:rsidP="00500004">
      <w:r w:rsidRPr="0005466E">
        <w:rPr>
          <w:u w:val="single"/>
        </w:rPr>
        <w:t>Speakers</w:t>
      </w:r>
      <w:r>
        <w:t>:</w:t>
      </w:r>
    </w:p>
    <w:p w14:paraId="0D076CB8" w14:textId="77777777" w:rsidR="00500004" w:rsidRDefault="00500004" w:rsidP="00500004">
      <w:pPr>
        <w:pStyle w:val="ListParagraph"/>
        <w:numPr>
          <w:ilvl w:val="0"/>
          <w:numId w:val="36"/>
        </w:numPr>
        <w:spacing w:after="160" w:line="259" w:lineRule="auto"/>
      </w:pPr>
      <w:r>
        <w:t>AM – Alastair Mitchell – Strategy, Planning and Policy Team, Construction Sector, HSE and HSE’s National WWT Manager</w:t>
      </w:r>
    </w:p>
    <w:p w14:paraId="70E291FA" w14:textId="77777777" w:rsidR="00500004" w:rsidRDefault="00500004" w:rsidP="00500004">
      <w:pPr>
        <w:pStyle w:val="ListParagraph"/>
        <w:numPr>
          <w:ilvl w:val="0"/>
          <w:numId w:val="37"/>
        </w:numPr>
        <w:spacing w:after="160" w:line="259" w:lineRule="auto"/>
      </w:pPr>
      <w:r>
        <w:t>MB – Michael Brandwood, Regional Health, Safety and Well-being Manager, Bowmer and Kirkland Ltd</w:t>
      </w:r>
    </w:p>
    <w:p w14:paraId="3F071A6F" w14:textId="77777777" w:rsidR="00500004" w:rsidRDefault="00500004" w:rsidP="00500004">
      <w:pPr>
        <w:pStyle w:val="ListParagraph"/>
        <w:numPr>
          <w:ilvl w:val="0"/>
          <w:numId w:val="37"/>
        </w:numPr>
        <w:spacing w:after="160" w:line="259" w:lineRule="auto"/>
      </w:pPr>
      <w:r>
        <w:t>JM – Joe Mitchell - Strategy, Planning and Policy Team, Construction Sector, HSE</w:t>
      </w:r>
    </w:p>
    <w:p w14:paraId="77937FCC" w14:textId="77777777" w:rsidR="00B7794F" w:rsidRPr="003418C4" w:rsidRDefault="00B7794F" w:rsidP="00AF4957">
      <w:pPr>
        <w:spacing w:after="0" w:line="240" w:lineRule="auto"/>
        <w:rPr>
          <w:rFonts w:ascii="Calibri" w:hAnsi="Calibri" w:cs="Calibri"/>
          <w:bCs/>
          <w:color w:val="000000" w:themeColor="text1"/>
        </w:rPr>
      </w:pPr>
    </w:p>
    <w:sectPr w:rsidR="00B7794F" w:rsidRPr="003418C4" w:rsidSect="00F24464">
      <w:pgSz w:w="11906" w:h="16838"/>
      <w:pgMar w:top="567" w:right="707"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RKZZ A+ Interstate">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0EFA"/>
    <w:multiLevelType w:val="hybridMultilevel"/>
    <w:tmpl w:val="E410D570"/>
    <w:lvl w:ilvl="0" w:tplc="DCCC39D6">
      <w:start w:val="1"/>
      <w:numFmt w:val="lowerRoman"/>
      <w:lvlText w:val="(%1)"/>
      <w:lvlJc w:val="left"/>
      <w:pPr>
        <w:ind w:left="1440" w:hanging="72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F40924"/>
    <w:multiLevelType w:val="hybridMultilevel"/>
    <w:tmpl w:val="033EB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F0205"/>
    <w:multiLevelType w:val="hybridMultilevel"/>
    <w:tmpl w:val="474A6B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540185"/>
    <w:multiLevelType w:val="hybridMultilevel"/>
    <w:tmpl w:val="5EA662CE"/>
    <w:lvl w:ilvl="0" w:tplc="D472CE6A">
      <w:start w:val="2"/>
      <w:numFmt w:val="bullet"/>
      <w:lvlText w:val="-"/>
      <w:lvlJc w:val="left"/>
      <w:pPr>
        <w:ind w:left="1098" w:hanging="360"/>
      </w:pPr>
      <w:rPr>
        <w:rFonts w:ascii="Calibri" w:eastAsiaTheme="minorHAnsi" w:hAnsi="Calibri" w:cs="Calibri" w:hint="default"/>
      </w:rPr>
    </w:lvl>
    <w:lvl w:ilvl="1" w:tplc="08090003" w:tentative="1">
      <w:start w:val="1"/>
      <w:numFmt w:val="bullet"/>
      <w:lvlText w:val="o"/>
      <w:lvlJc w:val="left"/>
      <w:pPr>
        <w:ind w:left="1818" w:hanging="360"/>
      </w:pPr>
      <w:rPr>
        <w:rFonts w:ascii="Courier New" w:hAnsi="Courier New" w:cs="Courier New" w:hint="default"/>
      </w:rPr>
    </w:lvl>
    <w:lvl w:ilvl="2" w:tplc="08090005" w:tentative="1">
      <w:start w:val="1"/>
      <w:numFmt w:val="bullet"/>
      <w:lvlText w:val=""/>
      <w:lvlJc w:val="left"/>
      <w:pPr>
        <w:ind w:left="2538" w:hanging="360"/>
      </w:pPr>
      <w:rPr>
        <w:rFonts w:ascii="Wingdings" w:hAnsi="Wingdings" w:hint="default"/>
      </w:rPr>
    </w:lvl>
    <w:lvl w:ilvl="3" w:tplc="08090001" w:tentative="1">
      <w:start w:val="1"/>
      <w:numFmt w:val="bullet"/>
      <w:lvlText w:val=""/>
      <w:lvlJc w:val="left"/>
      <w:pPr>
        <w:ind w:left="3258" w:hanging="360"/>
      </w:pPr>
      <w:rPr>
        <w:rFonts w:ascii="Symbol" w:hAnsi="Symbol" w:hint="default"/>
      </w:rPr>
    </w:lvl>
    <w:lvl w:ilvl="4" w:tplc="08090003" w:tentative="1">
      <w:start w:val="1"/>
      <w:numFmt w:val="bullet"/>
      <w:lvlText w:val="o"/>
      <w:lvlJc w:val="left"/>
      <w:pPr>
        <w:ind w:left="3978" w:hanging="360"/>
      </w:pPr>
      <w:rPr>
        <w:rFonts w:ascii="Courier New" w:hAnsi="Courier New" w:cs="Courier New" w:hint="default"/>
      </w:rPr>
    </w:lvl>
    <w:lvl w:ilvl="5" w:tplc="08090005" w:tentative="1">
      <w:start w:val="1"/>
      <w:numFmt w:val="bullet"/>
      <w:lvlText w:val=""/>
      <w:lvlJc w:val="left"/>
      <w:pPr>
        <w:ind w:left="4698" w:hanging="360"/>
      </w:pPr>
      <w:rPr>
        <w:rFonts w:ascii="Wingdings" w:hAnsi="Wingdings" w:hint="default"/>
      </w:rPr>
    </w:lvl>
    <w:lvl w:ilvl="6" w:tplc="08090001" w:tentative="1">
      <w:start w:val="1"/>
      <w:numFmt w:val="bullet"/>
      <w:lvlText w:val=""/>
      <w:lvlJc w:val="left"/>
      <w:pPr>
        <w:ind w:left="5418" w:hanging="360"/>
      </w:pPr>
      <w:rPr>
        <w:rFonts w:ascii="Symbol" w:hAnsi="Symbol" w:hint="default"/>
      </w:rPr>
    </w:lvl>
    <w:lvl w:ilvl="7" w:tplc="08090003" w:tentative="1">
      <w:start w:val="1"/>
      <w:numFmt w:val="bullet"/>
      <w:lvlText w:val="o"/>
      <w:lvlJc w:val="left"/>
      <w:pPr>
        <w:ind w:left="6138" w:hanging="360"/>
      </w:pPr>
      <w:rPr>
        <w:rFonts w:ascii="Courier New" w:hAnsi="Courier New" w:cs="Courier New" w:hint="default"/>
      </w:rPr>
    </w:lvl>
    <w:lvl w:ilvl="8" w:tplc="08090005" w:tentative="1">
      <w:start w:val="1"/>
      <w:numFmt w:val="bullet"/>
      <w:lvlText w:val=""/>
      <w:lvlJc w:val="left"/>
      <w:pPr>
        <w:ind w:left="6858" w:hanging="360"/>
      </w:pPr>
      <w:rPr>
        <w:rFonts w:ascii="Wingdings" w:hAnsi="Wingdings" w:hint="default"/>
      </w:rPr>
    </w:lvl>
  </w:abstractNum>
  <w:abstractNum w:abstractNumId="4" w15:restartNumberingAfterBreak="0">
    <w:nsid w:val="1156322F"/>
    <w:multiLevelType w:val="hybridMultilevel"/>
    <w:tmpl w:val="6FE40D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91504"/>
    <w:multiLevelType w:val="hybridMultilevel"/>
    <w:tmpl w:val="EEF267FA"/>
    <w:lvl w:ilvl="0" w:tplc="0960E24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EB5C26"/>
    <w:multiLevelType w:val="hybridMultilevel"/>
    <w:tmpl w:val="F4748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C3A47"/>
    <w:multiLevelType w:val="hybridMultilevel"/>
    <w:tmpl w:val="F662D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E74587"/>
    <w:multiLevelType w:val="hybridMultilevel"/>
    <w:tmpl w:val="944E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297C7C"/>
    <w:multiLevelType w:val="hybridMultilevel"/>
    <w:tmpl w:val="50B6C088"/>
    <w:lvl w:ilvl="0" w:tplc="E2C40D5E">
      <w:start w:val="3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073990"/>
    <w:multiLevelType w:val="hybridMultilevel"/>
    <w:tmpl w:val="15E41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5A5415"/>
    <w:multiLevelType w:val="hybridMultilevel"/>
    <w:tmpl w:val="FC608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200EAB"/>
    <w:multiLevelType w:val="hybridMultilevel"/>
    <w:tmpl w:val="F6269016"/>
    <w:lvl w:ilvl="0" w:tplc="072A32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E4F4D81"/>
    <w:multiLevelType w:val="hybridMultilevel"/>
    <w:tmpl w:val="2200C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CF217C"/>
    <w:multiLevelType w:val="hybridMultilevel"/>
    <w:tmpl w:val="3E4EAF3A"/>
    <w:lvl w:ilvl="0" w:tplc="E948103C">
      <w:start w:val="2"/>
      <w:numFmt w:val="bullet"/>
      <w:lvlText w:val="-"/>
      <w:lvlJc w:val="left"/>
      <w:pPr>
        <w:ind w:left="1098" w:hanging="360"/>
      </w:pPr>
      <w:rPr>
        <w:rFonts w:ascii="Calibri" w:eastAsiaTheme="minorHAnsi" w:hAnsi="Calibri" w:cs="Calibri" w:hint="default"/>
      </w:rPr>
    </w:lvl>
    <w:lvl w:ilvl="1" w:tplc="08090003" w:tentative="1">
      <w:start w:val="1"/>
      <w:numFmt w:val="bullet"/>
      <w:lvlText w:val="o"/>
      <w:lvlJc w:val="left"/>
      <w:pPr>
        <w:ind w:left="1818" w:hanging="360"/>
      </w:pPr>
      <w:rPr>
        <w:rFonts w:ascii="Courier New" w:hAnsi="Courier New" w:cs="Courier New" w:hint="default"/>
      </w:rPr>
    </w:lvl>
    <w:lvl w:ilvl="2" w:tplc="08090005" w:tentative="1">
      <w:start w:val="1"/>
      <w:numFmt w:val="bullet"/>
      <w:lvlText w:val=""/>
      <w:lvlJc w:val="left"/>
      <w:pPr>
        <w:ind w:left="2538" w:hanging="360"/>
      </w:pPr>
      <w:rPr>
        <w:rFonts w:ascii="Wingdings" w:hAnsi="Wingdings" w:hint="default"/>
      </w:rPr>
    </w:lvl>
    <w:lvl w:ilvl="3" w:tplc="08090001" w:tentative="1">
      <w:start w:val="1"/>
      <w:numFmt w:val="bullet"/>
      <w:lvlText w:val=""/>
      <w:lvlJc w:val="left"/>
      <w:pPr>
        <w:ind w:left="3258" w:hanging="360"/>
      </w:pPr>
      <w:rPr>
        <w:rFonts w:ascii="Symbol" w:hAnsi="Symbol" w:hint="default"/>
      </w:rPr>
    </w:lvl>
    <w:lvl w:ilvl="4" w:tplc="08090003" w:tentative="1">
      <w:start w:val="1"/>
      <w:numFmt w:val="bullet"/>
      <w:lvlText w:val="o"/>
      <w:lvlJc w:val="left"/>
      <w:pPr>
        <w:ind w:left="3978" w:hanging="360"/>
      </w:pPr>
      <w:rPr>
        <w:rFonts w:ascii="Courier New" w:hAnsi="Courier New" w:cs="Courier New" w:hint="default"/>
      </w:rPr>
    </w:lvl>
    <w:lvl w:ilvl="5" w:tplc="08090005" w:tentative="1">
      <w:start w:val="1"/>
      <w:numFmt w:val="bullet"/>
      <w:lvlText w:val=""/>
      <w:lvlJc w:val="left"/>
      <w:pPr>
        <w:ind w:left="4698" w:hanging="360"/>
      </w:pPr>
      <w:rPr>
        <w:rFonts w:ascii="Wingdings" w:hAnsi="Wingdings" w:hint="default"/>
      </w:rPr>
    </w:lvl>
    <w:lvl w:ilvl="6" w:tplc="08090001" w:tentative="1">
      <w:start w:val="1"/>
      <w:numFmt w:val="bullet"/>
      <w:lvlText w:val=""/>
      <w:lvlJc w:val="left"/>
      <w:pPr>
        <w:ind w:left="5418" w:hanging="360"/>
      </w:pPr>
      <w:rPr>
        <w:rFonts w:ascii="Symbol" w:hAnsi="Symbol" w:hint="default"/>
      </w:rPr>
    </w:lvl>
    <w:lvl w:ilvl="7" w:tplc="08090003" w:tentative="1">
      <w:start w:val="1"/>
      <w:numFmt w:val="bullet"/>
      <w:lvlText w:val="o"/>
      <w:lvlJc w:val="left"/>
      <w:pPr>
        <w:ind w:left="6138" w:hanging="360"/>
      </w:pPr>
      <w:rPr>
        <w:rFonts w:ascii="Courier New" w:hAnsi="Courier New" w:cs="Courier New" w:hint="default"/>
      </w:rPr>
    </w:lvl>
    <w:lvl w:ilvl="8" w:tplc="08090005" w:tentative="1">
      <w:start w:val="1"/>
      <w:numFmt w:val="bullet"/>
      <w:lvlText w:val=""/>
      <w:lvlJc w:val="left"/>
      <w:pPr>
        <w:ind w:left="6858" w:hanging="360"/>
      </w:pPr>
      <w:rPr>
        <w:rFonts w:ascii="Wingdings" w:hAnsi="Wingdings" w:hint="default"/>
      </w:rPr>
    </w:lvl>
  </w:abstractNum>
  <w:abstractNum w:abstractNumId="15" w15:restartNumberingAfterBreak="0">
    <w:nsid w:val="33730583"/>
    <w:multiLevelType w:val="hybridMultilevel"/>
    <w:tmpl w:val="43C2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C1001"/>
    <w:multiLevelType w:val="hybridMultilevel"/>
    <w:tmpl w:val="25F44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FA0FC6"/>
    <w:multiLevelType w:val="hybridMultilevel"/>
    <w:tmpl w:val="9B4EA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73062D"/>
    <w:multiLevelType w:val="hybridMultilevel"/>
    <w:tmpl w:val="4EA2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6374EC"/>
    <w:multiLevelType w:val="hybridMultilevel"/>
    <w:tmpl w:val="C14AE7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3C515ED"/>
    <w:multiLevelType w:val="hybridMultilevel"/>
    <w:tmpl w:val="9BD0F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3A7CA5"/>
    <w:multiLevelType w:val="hybridMultilevel"/>
    <w:tmpl w:val="81C863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B5D6E10"/>
    <w:multiLevelType w:val="hybridMultilevel"/>
    <w:tmpl w:val="EA207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3263C2"/>
    <w:multiLevelType w:val="hybridMultilevel"/>
    <w:tmpl w:val="588C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924723"/>
    <w:multiLevelType w:val="hybridMultilevel"/>
    <w:tmpl w:val="868A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651CB0"/>
    <w:multiLevelType w:val="hybridMultilevel"/>
    <w:tmpl w:val="537C16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5AA3035"/>
    <w:multiLevelType w:val="hybridMultilevel"/>
    <w:tmpl w:val="166478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C3E77A5"/>
    <w:multiLevelType w:val="hybridMultilevel"/>
    <w:tmpl w:val="DF764C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70596D"/>
    <w:multiLevelType w:val="hybridMultilevel"/>
    <w:tmpl w:val="E2149D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F1D1843"/>
    <w:multiLevelType w:val="hybridMultilevel"/>
    <w:tmpl w:val="DD16189C"/>
    <w:lvl w:ilvl="0" w:tplc="F3DA8E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15A1290"/>
    <w:multiLevelType w:val="hybridMultilevel"/>
    <w:tmpl w:val="87564D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AFF12B8"/>
    <w:multiLevelType w:val="hybridMultilevel"/>
    <w:tmpl w:val="026C33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6F08C4"/>
    <w:multiLevelType w:val="hybridMultilevel"/>
    <w:tmpl w:val="C090F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3464AB"/>
    <w:multiLevelType w:val="hybridMultilevel"/>
    <w:tmpl w:val="7B46A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8A7DD8"/>
    <w:multiLevelType w:val="hybridMultilevel"/>
    <w:tmpl w:val="33C6BC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1AC17E0"/>
    <w:multiLevelType w:val="hybridMultilevel"/>
    <w:tmpl w:val="9362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F73C25"/>
    <w:multiLevelType w:val="hybridMultilevel"/>
    <w:tmpl w:val="5296A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B65F77"/>
    <w:multiLevelType w:val="hybridMultilevel"/>
    <w:tmpl w:val="45949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1A776E"/>
    <w:multiLevelType w:val="hybridMultilevel"/>
    <w:tmpl w:val="1450C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E24E70"/>
    <w:multiLevelType w:val="hybridMultilevel"/>
    <w:tmpl w:val="E21E48DC"/>
    <w:lvl w:ilvl="0" w:tplc="06CC08D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DED4807"/>
    <w:multiLevelType w:val="hybridMultilevel"/>
    <w:tmpl w:val="3C84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931894"/>
    <w:multiLevelType w:val="hybridMultilevel"/>
    <w:tmpl w:val="54246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B548D1"/>
    <w:multiLevelType w:val="hybridMultilevel"/>
    <w:tmpl w:val="6532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D84E10"/>
    <w:multiLevelType w:val="hybridMultilevel"/>
    <w:tmpl w:val="0FAA6E92"/>
    <w:lvl w:ilvl="0" w:tplc="4016E7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35855931">
    <w:abstractNumId w:val="4"/>
  </w:num>
  <w:num w:numId="2" w16cid:durableId="1835682197">
    <w:abstractNumId w:val="38"/>
  </w:num>
  <w:num w:numId="3" w16cid:durableId="1702778631">
    <w:abstractNumId w:val="2"/>
  </w:num>
  <w:num w:numId="4" w16cid:durableId="1849099063">
    <w:abstractNumId w:val="25"/>
  </w:num>
  <w:num w:numId="5" w16cid:durableId="757092977">
    <w:abstractNumId w:val="6"/>
  </w:num>
  <w:num w:numId="6" w16cid:durableId="852720432">
    <w:abstractNumId w:val="20"/>
  </w:num>
  <w:num w:numId="7" w16cid:durableId="713971160">
    <w:abstractNumId w:val="22"/>
  </w:num>
  <w:num w:numId="8" w16cid:durableId="1815222449">
    <w:abstractNumId w:val="36"/>
  </w:num>
  <w:num w:numId="9" w16cid:durableId="2066640311">
    <w:abstractNumId w:val="18"/>
  </w:num>
  <w:num w:numId="10" w16cid:durableId="1719891843">
    <w:abstractNumId w:val="13"/>
  </w:num>
  <w:num w:numId="11" w16cid:durableId="1920096076">
    <w:abstractNumId w:val="24"/>
  </w:num>
  <w:num w:numId="12" w16cid:durableId="786390736">
    <w:abstractNumId w:val="27"/>
  </w:num>
  <w:num w:numId="13" w16cid:durableId="1366909053">
    <w:abstractNumId w:val="42"/>
  </w:num>
  <w:num w:numId="14" w16cid:durableId="1293558898">
    <w:abstractNumId w:val="43"/>
  </w:num>
  <w:num w:numId="15" w16cid:durableId="1164779554">
    <w:abstractNumId w:val="11"/>
  </w:num>
  <w:num w:numId="16" w16cid:durableId="1502625857">
    <w:abstractNumId w:val="21"/>
  </w:num>
  <w:num w:numId="17" w16cid:durableId="2099135584">
    <w:abstractNumId w:val="41"/>
  </w:num>
  <w:num w:numId="18" w16cid:durableId="1107195873">
    <w:abstractNumId w:val="37"/>
  </w:num>
  <w:num w:numId="19" w16cid:durableId="1416829027">
    <w:abstractNumId w:val="1"/>
  </w:num>
  <w:num w:numId="20" w16cid:durableId="187760681">
    <w:abstractNumId w:val="16"/>
  </w:num>
  <w:num w:numId="21" w16cid:durableId="1520240388">
    <w:abstractNumId w:val="7"/>
  </w:num>
  <w:num w:numId="22" w16cid:durableId="1908224770">
    <w:abstractNumId w:val="15"/>
  </w:num>
  <w:num w:numId="23" w16cid:durableId="245385910">
    <w:abstractNumId w:val="33"/>
  </w:num>
  <w:num w:numId="24" w16cid:durableId="1241480077">
    <w:abstractNumId w:val="17"/>
  </w:num>
  <w:num w:numId="25" w16cid:durableId="1966810180">
    <w:abstractNumId w:val="23"/>
  </w:num>
  <w:num w:numId="26" w16cid:durableId="492453966">
    <w:abstractNumId w:val="35"/>
  </w:num>
  <w:num w:numId="27" w16cid:durableId="1580367045">
    <w:abstractNumId w:val="31"/>
  </w:num>
  <w:num w:numId="28" w16cid:durableId="1285770874">
    <w:abstractNumId w:val="40"/>
  </w:num>
  <w:num w:numId="29" w16cid:durableId="1104572517">
    <w:abstractNumId w:val="10"/>
  </w:num>
  <w:num w:numId="30" w16cid:durableId="2110541928">
    <w:abstractNumId w:val="28"/>
  </w:num>
  <w:num w:numId="31" w16cid:durableId="357585486">
    <w:abstractNumId w:val="29"/>
  </w:num>
  <w:num w:numId="32" w16cid:durableId="898443064">
    <w:abstractNumId w:val="0"/>
  </w:num>
  <w:num w:numId="33" w16cid:durableId="618684428">
    <w:abstractNumId w:val="39"/>
  </w:num>
  <w:num w:numId="34" w16cid:durableId="120852835">
    <w:abstractNumId w:val="5"/>
  </w:num>
  <w:num w:numId="35" w16cid:durableId="68700602">
    <w:abstractNumId w:val="12"/>
  </w:num>
  <w:num w:numId="36" w16cid:durableId="675300964">
    <w:abstractNumId w:val="8"/>
  </w:num>
  <w:num w:numId="37" w16cid:durableId="151335746">
    <w:abstractNumId w:val="32"/>
  </w:num>
  <w:num w:numId="38" w16cid:durableId="389233590">
    <w:abstractNumId w:val="9"/>
  </w:num>
  <w:num w:numId="39" w16cid:durableId="2032610839">
    <w:abstractNumId w:val="14"/>
  </w:num>
  <w:num w:numId="40" w16cid:durableId="113522176">
    <w:abstractNumId w:val="3"/>
  </w:num>
  <w:num w:numId="41" w16cid:durableId="2034961517">
    <w:abstractNumId w:val="26"/>
  </w:num>
  <w:num w:numId="42" w16cid:durableId="916477866">
    <w:abstractNumId w:val="30"/>
  </w:num>
  <w:num w:numId="43" w16cid:durableId="1980305930">
    <w:abstractNumId w:val="19"/>
  </w:num>
  <w:num w:numId="44" w16cid:durableId="948853785">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392"/>
    <w:rsid w:val="00000369"/>
    <w:rsid w:val="00002400"/>
    <w:rsid w:val="000027D1"/>
    <w:rsid w:val="0000340A"/>
    <w:rsid w:val="000037D6"/>
    <w:rsid w:val="00005E08"/>
    <w:rsid w:val="00017586"/>
    <w:rsid w:val="00017D7D"/>
    <w:rsid w:val="00023605"/>
    <w:rsid w:val="000248AB"/>
    <w:rsid w:val="00025044"/>
    <w:rsid w:val="00026A51"/>
    <w:rsid w:val="00030645"/>
    <w:rsid w:val="000326A0"/>
    <w:rsid w:val="000418B7"/>
    <w:rsid w:val="00042941"/>
    <w:rsid w:val="00043089"/>
    <w:rsid w:val="00044348"/>
    <w:rsid w:val="00046E1D"/>
    <w:rsid w:val="00047FE0"/>
    <w:rsid w:val="000501AE"/>
    <w:rsid w:val="00051B1D"/>
    <w:rsid w:val="00052194"/>
    <w:rsid w:val="00052EFE"/>
    <w:rsid w:val="000540B7"/>
    <w:rsid w:val="00060C92"/>
    <w:rsid w:val="00062927"/>
    <w:rsid w:val="00065986"/>
    <w:rsid w:val="000669C6"/>
    <w:rsid w:val="0007015E"/>
    <w:rsid w:val="00070439"/>
    <w:rsid w:val="00075252"/>
    <w:rsid w:val="00077FFB"/>
    <w:rsid w:val="00081046"/>
    <w:rsid w:val="00082AEE"/>
    <w:rsid w:val="00082D26"/>
    <w:rsid w:val="000841E2"/>
    <w:rsid w:val="00085A7D"/>
    <w:rsid w:val="00085BE3"/>
    <w:rsid w:val="00086709"/>
    <w:rsid w:val="000944AC"/>
    <w:rsid w:val="00094A7A"/>
    <w:rsid w:val="000A11E5"/>
    <w:rsid w:val="000A481C"/>
    <w:rsid w:val="000A5027"/>
    <w:rsid w:val="000A55A8"/>
    <w:rsid w:val="000B326D"/>
    <w:rsid w:val="000B5965"/>
    <w:rsid w:val="000C0BBB"/>
    <w:rsid w:val="000C0EF6"/>
    <w:rsid w:val="000C1C53"/>
    <w:rsid w:val="000C1D85"/>
    <w:rsid w:val="000C2A15"/>
    <w:rsid w:val="000C3EF4"/>
    <w:rsid w:val="000C4750"/>
    <w:rsid w:val="000C5A96"/>
    <w:rsid w:val="000C7303"/>
    <w:rsid w:val="000D0C18"/>
    <w:rsid w:val="000D0C52"/>
    <w:rsid w:val="000D1B31"/>
    <w:rsid w:val="000D2D8F"/>
    <w:rsid w:val="000D3F33"/>
    <w:rsid w:val="000D4C1F"/>
    <w:rsid w:val="000D4C50"/>
    <w:rsid w:val="000E04A1"/>
    <w:rsid w:val="000E2A40"/>
    <w:rsid w:val="000E4060"/>
    <w:rsid w:val="000E69B5"/>
    <w:rsid w:val="000F259A"/>
    <w:rsid w:val="000F4B86"/>
    <w:rsid w:val="000F6D2A"/>
    <w:rsid w:val="00100174"/>
    <w:rsid w:val="00101829"/>
    <w:rsid w:val="00101866"/>
    <w:rsid w:val="00101D7E"/>
    <w:rsid w:val="001034E2"/>
    <w:rsid w:val="00104580"/>
    <w:rsid w:val="00104DF8"/>
    <w:rsid w:val="00106881"/>
    <w:rsid w:val="00110942"/>
    <w:rsid w:val="00110BAC"/>
    <w:rsid w:val="00111404"/>
    <w:rsid w:val="00111981"/>
    <w:rsid w:val="00116E7D"/>
    <w:rsid w:val="001222CD"/>
    <w:rsid w:val="0012514D"/>
    <w:rsid w:val="001268B4"/>
    <w:rsid w:val="00126B42"/>
    <w:rsid w:val="00127C59"/>
    <w:rsid w:val="001338D2"/>
    <w:rsid w:val="00133D02"/>
    <w:rsid w:val="0013418B"/>
    <w:rsid w:val="00134B10"/>
    <w:rsid w:val="0014138D"/>
    <w:rsid w:val="00141570"/>
    <w:rsid w:val="001462BB"/>
    <w:rsid w:val="0014744D"/>
    <w:rsid w:val="00154A67"/>
    <w:rsid w:val="001552BF"/>
    <w:rsid w:val="00156424"/>
    <w:rsid w:val="00156AE2"/>
    <w:rsid w:val="0016244B"/>
    <w:rsid w:val="001641FE"/>
    <w:rsid w:val="001651C6"/>
    <w:rsid w:val="001659FF"/>
    <w:rsid w:val="0016750A"/>
    <w:rsid w:val="001676AB"/>
    <w:rsid w:val="0016773D"/>
    <w:rsid w:val="00172801"/>
    <w:rsid w:val="00174441"/>
    <w:rsid w:val="001827FF"/>
    <w:rsid w:val="00187C62"/>
    <w:rsid w:val="001944ED"/>
    <w:rsid w:val="00194814"/>
    <w:rsid w:val="00194887"/>
    <w:rsid w:val="00195679"/>
    <w:rsid w:val="00195AA9"/>
    <w:rsid w:val="0019796F"/>
    <w:rsid w:val="001A0FF8"/>
    <w:rsid w:val="001A2B5C"/>
    <w:rsid w:val="001A3FB4"/>
    <w:rsid w:val="001A5208"/>
    <w:rsid w:val="001A7C69"/>
    <w:rsid w:val="001B0101"/>
    <w:rsid w:val="001B33ED"/>
    <w:rsid w:val="001B3FDA"/>
    <w:rsid w:val="001B5A83"/>
    <w:rsid w:val="001C1E54"/>
    <w:rsid w:val="001C4519"/>
    <w:rsid w:val="001C4DA6"/>
    <w:rsid w:val="001C5B22"/>
    <w:rsid w:val="001C5FB9"/>
    <w:rsid w:val="001D0212"/>
    <w:rsid w:val="001D28A2"/>
    <w:rsid w:val="001D50EB"/>
    <w:rsid w:val="001D542E"/>
    <w:rsid w:val="001D6E38"/>
    <w:rsid w:val="001E0849"/>
    <w:rsid w:val="001E1663"/>
    <w:rsid w:val="001E49F0"/>
    <w:rsid w:val="001E4D04"/>
    <w:rsid w:val="001E6DAA"/>
    <w:rsid w:val="001F008C"/>
    <w:rsid w:val="001F06CB"/>
    <w:rsid w:val="001F58D2"/>
    <w:rsid w:val="001F6CBE"/>
    <w:rsid w:val="001F77F9"/>
    <w:rsid w:val="001F7D1E"/>
    <w:rsid w:val="002015E2"/>
    <w:rsid w:val="00201896"/>
    <w:rsid w:val="00201B3D"/>
    <w:rsid w:val="002029C2"/>
    <w:rsid w:val="0020660A"/>
    <w:rsid w:val="00210679"/>
    <w:rsid w:val="00211264"/>
    <w:rsid w:val="00211392"/>
    <w:rsid w:val="00213E46"/>
    <w:rsid w:val="00214239"/>
    <w:rsid w:val="0021452E"/>
    <w:rsid w:val="00215A2E"/>
    <w:rsid w:val="00216C85"/>
    <w:rsid w:val="002203F4"/>
    <w:rsid w:val="00220AA7"/>
    <w:rsid w:val="00222912"/>
    <w:rsid w:val="00224453"/>
    <w:rsid w:val="002267DE"/>
    <w:rsid w:val="002279D8"/>
    <w:rsid w:val="00232ACB"/>
    <w:rsid w:val="00232D7D"/>
    <w:rsid w:val="0023443A"/>
    <w:rsid w:val="00240CC9"/>
    <w:rsid w:val="002410AB"/>
    <w:rsid w:val="002410D9"/>
    <w:rsid w:val="002423C5"/>
    <w:rsid w:val="0024512E"/>
    <w:rsid w:val="00246091"/>
    <w:rsid w:val="002468B4"/>
    <w:rsid w:val="00250055"/>
    <w:rsid w:val="002530EA"/>
    <w:rsid w:val="00256435"/>
    <w:rsid w:val="00256528"/>
    <w:rsid w:val="00256564"/>
    <w:rsid w:val="0025762F"/>
    <w:rsid w:val="00257785"/>
    <w:rsid w:val="00260A36"/>
    <w:rsid w:val="00261AF1"/>
    <w:rsid w:val="00267AC3"/>
    <w:rsid w:val="00267EF5"/>
    <w:rsid w:val="00276440"/>
    <w:rsid w:val="00282733"/>
    <w:rsid w:val="002874E7"/>
    <w:rsid w:val="002909C4"/>
    <w:rsid w:val="00291AEE"/>
    <w:rsid w:val="002948C6"/>
    <w:rsid w:val="00295D0F"/>
    <w:rsid w:val="00296CC0"/>
    <w:rsid w:val="00296DD3"/>
    <w:rsid w:val="00297128"/>
    <w:rsid w:val="0029777B"/>
    <w:rsid w:val="002A0BB0"/>
    <w:rsid w:val="002A48DE"/>
    <w:rsid w:val="002A71F3"/>
    <w:rsid w:val="002A7505"/>
    <w:rsid w:val="002B25E6"/>
    <w:rsid w:val="002B5204"/>
    <w:rsid w:val="002B60C8"/>
    <w:rsid w:val="002B7C2E"/>
    <w:rsid w:val="002C0853"/>
    <w:rsid w:val="002C26F0"/>
    <w:rsid w:val="002D4953"/>
    <w:rsid w:val="002D5A11"/>
    <w:rsid w:val="002D5F85"/>
    <w:rsid w:val="002E0C9F"/>
    <w:rsid w:val="002E28A6"/>
    <w:rsid w:val="002E3E59"/>
    <w:rsid w:val="002E5254"/>
    <w:rsid w:val="002E6BEF"/>
    <w:rsid w:val="002F0159"/>
    <w:rsid w:val="002F5165"/>
    <w:rsid w:val="002F5373"/>
    <w:rsid w:val="002F61A2"/>
    <w:rsid w:val="002F7E49"/>
    <w:rsid w:val="0030111B"/>
    <w:rsid w:val="003101CF"/>
    <w:rsid w:val="00311B6E"/>
    <w:rsid w:val="0031472A"/>
    <w:rsid w:val="00315123"/>
    <w:rsid w:val="00315F3D"/>
    <w:rsid w:val="00320ADC"/>
    <w:rsid w:val="0032128B"/>
    <w:rsid w:val="0033004B"/>
    <w:rsid w:val="00332771"/>
    <w:rsid w:val="003332CD"/>
    <w:rsid w:val="0033351A"/>
    <w:rsid w:val="00335AF0"/>
    <w:rsid w:val="00337738"/>
    <w:rsid w:val="00337904"/>
    <w:rsid w:val="003418C4"/>
    <w:rsid w:val="0034197E"/>
    <w:rsid w:val="00341D5F"/>
    <w:rsid w:val="003476F1"/>
    <w:rsid w:val="00353166"/>
    <w:rsid w:val="00354126"/>
    <w:rsid w:val="003541A0"/>
    <w:rsid w:val="00355569"/>
    <w:rsid w:val="00355C34"/>
    <w:rsid w:val="003560CD"/>
    <w:rsid w:val="00370457"/>
    <w:rsid w:val="00372D08"/>
    <w:rsid w:val="003739E7"/>
    <w:rsid w:val="00376464"/>
    <w:rsid w:val="00381BB6"/>
    <w:rsid w:val="00381EB7"/>
    <w:rsid w:val="00384463"/>
    <w:rsid w:val="0038601F"/>
    <w:rsid w:val="00387684"/>
    <w:rsid w:val="00391605"/>
    <w:rsid w:val="003919E6"/>
    <w:rsid w:val="003934FC"/>
    <w:rsid w:val="00393A03"/>
    <w:rsid w:val="0039575A"/>
    <w:rsid w:val="003A0E75"/>
    <w:rsid w:val="003A5E02"/>
    <w:rsid w:val="003A604C"/>
    <w:rsid w:val="003B2645"/>
    <w:rsid w:val="003B4060"/>
    <w:rsid w:val="003B4412"/>
    <w:rsid w:val="003B61A7"/>
    <w:rsid w:val="003C2BA4"/>
    <w:rsid w:val="003C55D9"/>
    <w:rsid w:val="003C6322"/>
    <w:rsid w:val="003C6B03"/>
    <w:rsid w:val="003C70FF"/>
    <w:rsid w:val="003C75FC"/>
    <w:rsid w:val="003C7849"/>
    <w:rsid w:val="003D0285"/>
    <w:rsid w:val="003D0973"/>
    <w:rsid w:val="003D7C18"/>
    <w:rsid w:val="003E1947"/>
    <w:rsid w:val="003E3315"/>
    <w:rsid w:val="003E47B1"/>
    <w:rsid w:val="003E4E2D"/>
    <w:rsid w:val="003F09C1"/>
    <w:rsid w:val="003F188F"/>
    <w:rsid w:val="003F3560"/>
    <w:rsid w:val="003F47A4"/>
    <w:rsid w:val="003F53E8"/>
    <w:rsid w:val="003F5FD3"/>
    <w:rsid w:val="0040380F"/>
    <w:rsid w:val="00407385"/>
    <w:rsid w:val="00407CC2"/>
    <w:rsid w:val="00410500"/>
    <w:rsid w:val="004110C6"/>
    <w:rsid w:val="00413DC2"/>
    <w:rsid w:val="00415C2C"/>
    <w:rsid w:val="004171A4"/>
    <w:rsid w:val="00421ED5"/>
    <w:rsid w:val="00422032"/>
    <w:rsid w:val="00422303"/>
    <w:rsid w:val="00422516"/>
    <w:rsid w:val="00426774"/>
    <w:rsid w:val="00427C2B"/>
    <w:rsid w:val="004316D0"/>
    <w:rsid w:val="004348C1"/>
    <w:rsid w:val="004357FE"/>
    <w:rsid w:val="0043790C"/>
    <w:rsid w:val="00440822"/>
    <w:rsid w:val="00441298"/>
    <w:rsid w:val="00441A79"/>
    <w:rsid w:val="0044290A"/>
    <w:rsid w:val="004429D4"/>
    <w:rsid w:val="004442E9"/>
    <w:rsid w:val="0044496A"/>
    <w:rsid w:val="00445FD3"/>
    <w:rsid w:val="00446360"/>
    <w:rsid w:val="00447EBE"/>
    <w:rsid w:val="00447F24"/>
    <w:rsid w:val="004550C7"/>
    <w:rsid w:val="004672AF"/>
    <w:rsid w:val="00472017"/>
    <w:rsid w:val="00472B48"/>
    <w:rsid w:val="00474221"/>
    <w:rsid w:val="004751B4"/>
    <w:rsid w:val="00476462"/>
    <w:rsid w:val="00477489"/>
    <w:rsid w:val="004775F8"/>
    <w:rsid w:val="00481BE4"/>
    <w:rsid w:val="004842A4"/>
    <w:rsid w:val="00485C90"/>
    <w:rsid w:val="00486BF0"/>
    <w:rsid w:val="004906EF"/>
    <w:rsid w:val="00490DD6"/>
    <w:rsid w:val="004A096A"/>
    <w:rsid w:val="004A09CE"/>
    <w:rsid w:val="004A1426"/>
    <w:rsid w:val="004A5DD3"/>
    <w:rsid w:val="004A7588"/>
    <w:rsid w:val="004B0D4D"/>
    <w:rsid w:val="004B0FFF"/>
    <w:rsid w:val="004B26DC"/>
    <w:rsid w:val="004B4071"/>
    <w:rsid w:val="004B5BFD"/>
    <w:rsid w:val="004B779E"/>
    <w:rsid w:val="004C1095"/>
    <w:rsid w:val="004C151E"/>
    <w:rsid w:val="004C1E4C"/>
    <w:rsid w:val="004C2F99"/>
    <w:rsid w:val="004C3642"/>
    <w:rsid w:val="004C37B3"/>
    <w:rsid w:val="004C77B6"/>
    <w:rsid w:val="004D18B2"/>
    <w:rsid w:val="004D2A61"/>
    <w:rsid w:val="004D32BD"/>
    <w:rsid w:val="004D43C7"/>
    <w:rsid w:val="004D4D10"/>
    <w:rsid w:val="004D5F75"/>
    <w:rsid w:val="004E12F3"/>
    <w:rsid w:val="004E23A4"/>
    <w:rsid w:val="004E242D"/>
    <w:rsid w:val="004E32CE"/>
    <w:rsid w:val="004E429A"/>
    <w:rsid w:val="004E4E23"/>
    <w:rsid w:val="004F5212"/>
    <w:rsid w:val="004F69A8"/>
    <w:rsid w:val="00500004"/>
    <w:rsid w:val="005040C5"/>
    <w:rsid w:val="00504AF8"/>
    <w:rsid w:val="00504BF6"/>
    <w:rsid w:val="00507ADA"/>
    <w:rsid w:val="00507ED1"/>
    <w:rsid w:val="00510CDE"/>
    <w:rsid w:val="0051349C"/>
    <w:rsid w:val="005142E3"/>
    <w:rsid w:val="005159A6"/>
    <w:rsid w:val="00516339"/>
    <w:rsid w:val="00516508"/>
    <w:rsid w:val="0052055D"/>
    <w:rsid w:val="00521364"/>
    <w:rsid w:val="00526C79"/>
    <w:rsid w:val="005324E4"/>
    <w:rsid w:val="00534297"/>
    <w:rsid w:val="00536964"/>
    <w:rsid w:val="00541C9F"/>
    <w:rsid w:val="0054517E"/>
    <w:rsid w:val="00551725"/>
    <w:rsid w:val="00554770"/>
    <w:rsid w:val="005569AE"/>
    <w:rsid w:val="00560B23"/>
    <w:rsid w:val="00565C23"/>
    <w:rsid w:val="00566B62"/>
    <w:rsid w:val="00567844"/>
    <w:rsid w:val="00570C10"/>
    <w:rsid w:val="005710EE"/>
    <w:rsid w:val="00571664"/>
    <w:rsid w:val="00571A72"/>
    <w:rsid w:val="00573DF5"/>
    <w:rsid w:val="00573E60"/>
    <w:rsid w:val="0057515C"/>
    <w:rsid w:val="00575ED7"/>
    <w:rsid w:val="00575F37"/>
    <w:rsid w:val="00576A21"/>
    <w:rsid w:val="00580622"/>
    <w:rsid w:val="005816D2"/>
    <w:rsid w:val="00584503"/>
    <w:rsid w:val="005853C9"/>
    <w:rsid w:val="00585C58"/>
    <w:rsid w:val="00586AD6"/>
    <w:rsid w:val="0059114C"/>
    <w:rsid w:val="0059232B"/>
    <w:rsid w:val="00592683"/>
    <w:rsid w:val="00592BD7"/>
    <w:rsid w:val="0059515C"/>
    <w:rsid w:val="00596FFB"/>
    <w:rsid w:val="00597330"/>
    <w:rsid w:val="00597E55"/>
    <w:rsid w:val="005A165F"/>
    <w:rsid w:val="005A1C52"/>
    <w:rsid w:val="005A5C89"/>
    <w:rsid w:val="005A6687"/>
    <w:rsid w:val="005B0991"/>
    <w:rsid w:val="005B3811"/>
    <w:rsid w:val="005B42E8"/>
    <w:rsid w:val="005B4E0C"/>
    <w:rsid w:val="005B542F"/>
    <w:rsid w:val="005B6E38"/>
    <w:rsid w:val="005C3994"/>
    <w:rsid w:val="005C514B"/>
    <w:rsid w:val="005C53B2"/>
    <w:rsid w:val="005D036A"/>
    <w:rsid w:val="005D2ADD"/>
    <w:rsid w:val="005D38B8"/>
    <w:rsid w:val="005D3B37"/>
    <w:rsid w:val="005D4571"/>
    <w:rsid w:val="005D488F"/>
    <w:rsid w:val="005D5E4D"/>
    <w:rsid w:val="005D7E90"/>
    <w:rsid w:val="005E191E"/>
    <w:rsid w:val="005E1A5D"/>
    <w:rsid w:val="005E3082"/>
    <w:rsid w:val="005E483F"/>
    <w:rsid w:val="005E7210"/>
    <w:rsid w:val="005E7B68"/>
    <w:rsid w:val="005E7ED9"/>
    <w:rsid w:val="005F0B0F"/>
    <w:rsid w:val="005F22F7"/>
    <w:rsid w:val="005F2552"/>
    <w:rsid w:val="005F2DC5"/>
    <w:rsid w:val="005F3E1B"/>
    <w:rsid w:val="005F5D55"/>
    <w:rsid w:val="00600AF8"/>
    <w:rsid w:val="006062B1"/>
    <w:rsid w:val="00611149"/>
    <w:rsid w:val="00611993"/>
    <w:rsid w:val="00613612"/>
    <w:rsid w:val="00614529"/>
    <w:rsid w:val="00614C38"/>
    <w:rsid w:val="0061558C"/>
    <w:rsid w:val="006156AF"/>
    <w:rsid w:val="00620FBD"/>
    <w:rsid w:val="0062685B"/>
    <w:rsid w:val="006275D2"/>
    <w:rsid w:val="00633CF4"/>
    <w:rsid w:val="006342C0"/>
    <w:rsid w:val="00634589"/>
    <w:rsid w:val="00640657"/>
    <w:rsid w:val="006455C5"/>
    <w:rsid w:val="00647D87"/>
    <w:rsid w:val="006509D2"/>
    <w:rsid w:val="006613A3"/>
    <w:rsid w:val="00662D37"/>
    <w:rsid w:val="006639E9"/>
    <w:rsid w:val="00666847"/>
    <w:rsid w:val="00667DD3"/>
    <w:rsid w:val="0067084D"/>
    <w:rsid w:val="00671667"/>
    <w:rsid w:val="00671915"/>
    <w:rsid w:val="0067201C"/>
    <w:rsid w:val="00672447"/>
    <w:rsid w:val="00672789"/>
    <w:rsid w:val="00672981"/>
    <w:rsid w:val="00672D99"/>
    <w:rsid w:val="00682B6E"/>
    <w:rsid w:val="00682FFC"/>
    <w:rsid w:val="0068360F"/>
    <w:rsid w:val="00685CD7"/>
    <w:rsid w:val="00686D5E"/>
    <w:rsid w:val="00687380"/>
    <w:rsid w:val="006873FC"/>
    <w:rsid w:val="00691CA3"/>
    <w:rsid w:val="00697313"/>
    <w:rsid w:val="006979C3"/>
    <w:rsid w:val="00697B99"/>
    <w:rsid w:val="006A1F15"/>
    <w:rsid w:val="006A36EF"/>
    <w:rsid w:val="006A4F08"/>
    <w:rsid w:val="006A505F"/>
    <w:rsid w:val="006B0301"/>
    <w:rsid w:val="006B1C86"/>
    <w:rsid w:val="006B1F68"/>
    <w:rsid w:val="006B3B40"/>
    <w:rsid w:val="006B443E"/>
    <w:rsid w:val="006B4B11"/>
    <w:rsid w:val="006B50D5"/>
    <w:rsid w:val="006B5B7A"/>
    <w:rsid w:val="006B7FD8"/>
    <w:rsid w:val="006C090E"/>
    <w:rsid w:val="006C45AB"/>
    <w:rsid w:val="006C4888"/>
    <w:rsid w:val="006D3C8A"/>
    <w:rsid w:val="006D4A54"/>
    <w:rsid w:val="006D51AA"/>
    <w:rsid w:val="006E0533"/>
    <w:rsid w:val="006E1E27"/>
    <w:rsid w:val="006E34FD"/>
    <w:rsid w:val="006E4517"/>
    <w:rsid w:val="006E65ED"/>
    <w:rsid w:val="006E6B31"/>
    <w:rsid w:val="006F0681"/>
    <w:rsid w:val="006F19EF"/>
    <w:rsid w:val="006F386C"/>
    <w:rsid w:val="006F3E98"/>
    <w:rsid w:val="006F46F5"/>
    <w:rsid w:val="006F7209"/>
    <w:rsid w:val="00700E15"/>
    <w:rsid w:val="00703957"/>
    <w:rsid w:val="007052C1"/>
    <w:rsid w:val="0070665E"/>
    <w:rsid w:val="00707649"/>
    <w:rsid w:val="007148E9"/>
    <w:rsid w:val="00715D3C"/>
    <w:rsid w:val="00717CED"/>
    <w:rsid w:val="00726738"/>
    <w:rsid w:val="00727472"/>
    <w:rsid w:val="00727642"/>
    <w:rsid w:val="00727FF9"/>
    <w:rsid w:val="0073042E"/>
    <w:rsid w:val="00731C6B"/>
    <w:rsid w:val="007349EC"/>
    <w:rsid w:val="00734C4F"/>
    <w:rsid w:val="007402E3"/>
    <w:rsid w:val="007419FA"/>
    <w:rsid w:val="00742377"/>
    <w:rsid w:val="00743A9A"/>
    <w:rsid w:val="007468D6"/>
    <w:rsid w:val="0076031B"/>
    <w:rsid w:val="00761C63"/>
    <w:rsid w:val="00763952"/>
    <w:rsid w:val="007642CF"/>
    <w:rsid w:val="00771D3E"/>
    <w:rsid w:val="00772DFB"/>
    <w:rsid w:val="0077343C"/>
    <w:rsid w:val="00774AF4"/>
    <w:rsid w:val="00781A2E"/>
    <w:rsid w:val="007829CC"/>
    <w:rsid w:val="007834EB"/>
    <w:rsid w:val="00786AFB"/>
    <w:rsid w:val="007875D6"/>
    <w:rsid w:val="00791532"/>
    <w:rsid w:val="00791679"/>
    <w:rsid w:val="00793294"/>
    <w:rsid w:val="007965F5"/>
    <w:rsid w:val="00797820"/>
    <w:rsid w:val="007A238E"/>
    <w:rsid w:val="007A35E0"/>
    <w:rsid w:val="007A3647"/>
    <w:rsid w:val="007A602A"/>
    <w:rsid w:val="007A6A82"/>
    <w:rsid w:val="007B0301"/>
    <w:rsid w:val="007B24D2"/>
    <w:rsid w:val="007C189C"/>
    <w:rsid w:val="007C4EA7"/>
    <w:rsid w:val="007D24F1"/>
    <w:rsid w:val="007E2C84"/>
    <w:rsid w:val="007E7B26"/>
    <w:rsid w:val="007F3302"/>
    <w:rsid w:val="007F3E5A"/>
    <w:rsid w:val="00800F1A"/>
    <w:rsid w:val="00806CAC"/>
    <w:rsid w:val="0080774C"/>
    <w:rsid w:val="00810A45"/>
    <w:rsid w:val="00815451"/>
    <w:rsid w:val="0082284C"/>
    <w:rsid w:val="00825603"/>
    <w:rsid w:val="008258F9"/>
    <w:rsid w:val="008260BE"/>
    <w:rsid w:val="008264B6"/>
    <w:rsid w:val="00827A44"/>
    <w:rsid w:val="00830EB6"/>
    <w:rsid w:val="0083177D"/>
    <w:rsid w:val="00831859"/>
    <w:rsid w:val="00832137"/>
    <w:rsid w:val="00832996"/>
    <w:rsid w:val="008339A8"/>
    <w:rsid w:val="00834353"/>
    <w:rsid w:val="00834970"/>
    <w:rsid w:val="00836D45"/>
    <w:rsid w:val="00842138"/>
    <w:rsid w:val="0084381A"/>
    <w:rsid w:val="008440A2"/>
    <w:rsid w:val="00846244"/>
    <w:rsid w:val="00850BEE"/>
    <w:rsid w:val="00851933"/>
    <w:rsid w:val="00852B4A"/>
    <w:rsid w:val="0085323F"/>
    <w:rsid w:val="00863B15"/>
    <w:rsid w:val="00865409"/>
    <w:rsid w:val="00866035"/>
    <w:rsid w:val="00867AD8"/>
    <w:rsid w:val="00872643"/>
    <w:rsid w:val="00873ECC"/>
    <w:rsid w:val="00874B60"/>
    <w:rsid w:val="00877AA5"/>
    <w:rsid w:val="0088144D"/>
    <w:rsid w:val="008815B7"/>
    <w:rsid w:val="008818BC"/>
    <w:rsid w:val="00884DB3"/>
    <w:rsid w:val="00894F60"/>
    <w:rsid w:val="0089784D"/>
    <w:rsid w:val="008A0C2D"/>
    <w:rsid w:val="008A340B"/>
    <w:rsid w:val="008A63B0"/>
    <w:rsid w:val="008B017A"/>
    <w:rsid w:val="008B063D"/>
    <w:rsid w:val="008B230F"/>
    <w:rsid w:val="008B3A4D"/>
    <w:rsid w:val="008B3C01"/>
    <w:rsid w:val="008B6445"/>
    <w:rsid w:val="008B70E5"/>
    <w:rsid w:val="008C188E"/>
    <w:rsid w:val="008C1BC8"/>
    <w:rsid w:val="008C277A"/>
    <w:rsid w:val="008C58DC"/>
    <w:rsid w:val="008D125C"/>
    <w:rsid w:val="008D3AB3"/>
    <w:rsid w:val="008D4399"/>
    <w:rsid w:val="008D5CE5"/>
    <w:rsid w:val="008D620E"/>
    <w:rsid w:val="008D76AF"/>
    <w:rsid w:val="008E0B7C"/>
    <w:rsid w:val="008E18DF"/>
    <w:rsid w:val="008E36F3"/>
    <w:rsid w:val="008E5D59"/>
    <w:rsid w:val="008F079D"/>
    <w:rsid w:val="008F0B8B"/>
    <w:rsid w:val="008F1032"/>
    <w:rsid w:val="008F1FF3"/>
    <w:rsid w:val="008F27FB"/>
    <w:rsid w:val="008F4ECC"/>
    <w:rsid w:val="008F557C"/>
    <w:rsid w:val="008F5A44"/>
    <w:rsid w:val="008F715D"/>
    <w:rsid w:val="008F775F"/>
    <w:rsid w:val="008F7C6F"/>
    <w:rsid w:val="00900243"/>
    <w:rsid w:val="0090141B"/>
    <w:rsid w:val="00907535"/>
    <w:rsid w:val="009078E3"/>
    <w:rsid w:val="0091012E"/>
    <w:rsid w:val="00911BE5"/>
    <w:rsid w:val="009123FC"/>
    <w:rsid w:val="00914C10"/>
    <w:rsid w:val="00924322"/>
    <w:rsid w:val="00925118"/>
    <w:rsid w:val="00925D78"/>
    <w:rsid w:val="00930AF6"/>
    <w:rsid w:val="009322C4"/>
    <w:rsid w:val="009334A5"/>
    <w:rsid w:val="00933507"/>
    <w:rsid w:val="00937F33"/>
    <w:rsid w:val="00937F75"/>
    <w:rsid w:val="00943438"/>
    <w:rsid w:val="0095105C"/>
    <w:rsid w:val="0095158F"/>
    <w:rsid w:val="009528F1"/>
    <w:rsid w:val="00956E94"/>
    <w:rsid w:val="00957795"/>
    <w:rsid w:val="009632FD"/>
    <w:rsid w:val="00964230"/>
    <w:rsid w:val="00965A35"/>
    <w:rsid w:val="0096648C"/>
    <w:rsid w:val="009666BB"/>
    <w:rsid w:val="00966E4F"/>
    <w:rsid w:val="009673E0"/>
    <w:rsid w:val="00973F09"/>
    <w:rsid w:val="00976EFD"/>
    <w:rsid w:val="00977CD0"/>
    <w:rsid w:val="00977FDF"/>
    <w:rsid w:val="00981739"/>
    <w:rsid w:val="009828EE"/>
    <w:rsid w:val="009838E8"/>
    <w:rsid w:val="00985C3C"/>
    <w:rsid w:val="0098724E"/>
    <w:rsid w:val="00990ECE"/>
    <w:rsid w:val="00991580"/>
    <w:rsid w:val="0099270B"/>
    <w:rsid w:val="00993335"/>
    <w:rsid w:val="0099631D"/>
    <w:rsid w:val="009965F7"/>
    <w:rsid w:val="009A0106"/>
    <w:rsid w:val="009A0D4A"/>
    <w:rsid w:val="009A36B6"/>
    <w:rsid w:val="009A572A"/>
    <w:rsid w:val="009A5A1E"/>
    <w:rsid w:val="009A5AAD"/>
    <w:rsid w:val="009A7B99"/>
    <w:rsid w:val="009B7FF8"/>
    <w:rsid w:val="009C2EE8"/>
    <w:rsid w:val="009C327F"/>
    <w:rsid w:val="009C4732"/>
    <w:rsid w:val="009C48BB"/>
    <w:rsid w:val="009C6807"/>
    <w:rsid w:val="009D22FE"/>
    <w:rsid w:val="009D52BD"/>
    <w:rsid w:val="009D5A2D"/>
    <w:rsid w:val="009D6CD8"/>
    <w:rsid w:val="009D71A8"/>
    <w:rsid w:val="009E05DF"/>
    <w:rsid w:val="009E19F4"/>
    <w:rsid w:val="009E1D77"/>
    <w:rsid w:val="009E2FE8"/>
    <w:rsid w:val="009E442E"/>
    <w:rsid w:val="009E47BF"/>
    <w:rsid w:val="009E6018"/>
    <w:rsid w:val="009E64B3"/>
    <w:rsid w:val="009E7847"/>
    <w:rsid w:val="009F054D"/>
    <w:rsid w:val="009F063E"/>
    <w:rsid w:val="009F1754"/>
    <w:rsid w:val="009F2728"/>
    <w:rsid w:val="009F55A2"/>
    <w:rsid w:val="009F6E94"/>
    <w:rsid w:val="00A02B7B"/>
    <w:rsid w:val="00A03FA6"/>
    <w:rsid w:val="00A074E6"/>
    <w:rsid w:val="00A10843"/>
    <w:rsid w:val="00A11B83"/>
    <w:rsid w:val="00A11D30"/>
    <w:rsid w:val="00A13FEB"/>
    <w:rsid w:val="00A15496"/>
    <w:rsid w:val="00A22D0A"/>
    <w:rsid w:val="00A2404F"/>
    <w:rsid w:val="00A2444D"/>
    <w:rsid w:val="00A26200"/>
    <w:rsid w:val="00A275FD"/>
    <w:rsid w:val="00A300CA"/>
    <w:rsid w:val="00A308D9"/>
    <w:rsid w:val="00A31994"/>
    <w:rsid w:val="00A32CF3"/>
    <w:rsid w:val="00A33B10"/>
    <w:rsid w:val="00A34198"/>
    <w:rsid w:val="00A4153A"/>
    <w:rsid w:val="00A42515"/>
    <w:rsid w:val="00A4329A"/>
    <w:rsid w:val="00A45716"/>
    <w:rsid w:val="00A46C16"/>
    <w:rsid w:val="00A46CFE"/>
    <w:rsid w:val="00A503C3"/>
    <w:rsid w:val="00A51FCC"/>
    <w:rsid w:val="00A53191"/>
    <w:rsid w:val="00A539B5"/>
    <w:rsid w:val="00A546F7"/>
    <w:rsid w:val="00A57119"/>
    <w:rsid w:val="00A5776B"/>
    <w:rsid w:val="00A578BC"/>
    <w:rsid w:val="00A602DF"/>
    <w:rsid w:val="00A626D4"/>
    <w:rsid w:val="00A64EC2"/>
    <w:rsid w:val="00A657B1"/>
    <w:rsid w:val="00A65E16"/>
    <w:rsid w:val="00A70E33"/>
    <w:rsid w:val="00A71DCD"/>
    <w:rsid w:val="00A73180"/>
    <w:rsid w:val="00A73B35"/>
    <w:rsid w:val="00A73C32"/>
    <w:rsid w:val="00A777C7"/>
    <w:rsid w:val="00A83C6F"/>
    <w:rsid w:val="00A84162"/>
    <w:rsid w:val="00A86170"/>
    <w:rsid w:val="00A87C32"/>
    <w:rsid w:val="00A900C5"/>
    <w:rsid w:val="00A90222"/>
    <w:rsid w:val="00A90D75"/>
    <w:rsid w:val="00A90FC0"/>
    <w:rsid w:val="00A91254"/>
    <w:rsid w:val="00A92368"/>
    <w:rsid w:val="00A936FD"/>
    <w:rsid w:val="00A96870"/>
    <w:rsid w:val="00A9701E"/>
    <w:rsid w:val="00A97626"/>
    <w:rsid w:val="00AA17C7"/>
    <w:rsid w:val="00AA27E5"/>
    <w:rsid w:val="00AA40B5"/>
    <w:rsid w:val="00AA4BEA"/>
    <w:rsid w:val="00AA6DA7"/>
    <w:rsid w:val="00AA72F6"/>
    <w:rsid w:val="00AB3E01"/>
    <w:rsid w:val="00AB454D"/>
    <w:rsid w:val="00AB4699"/>
    <w:rsid w:val="00AB49E1"/>
    <w:rsid w:val="00AB6631"/>
    <w:rsid w:val="00AB7968"/>
    <w:rsid w:val="00AC1EA2"/>
    <w:rsid w:val="00AC2B05"/>
    <w:rsid w:val="00AC5ABF"/>
    <w:rsid w:val="00AC6DBE"/>
    <w:rsid w:val="00AD247B"/>
    <w:rsid w:val="00AD2D6B"/>
    <w:rsid w:val="00AD7641"/>
    <w:rsid w:val="00AE14AD"/>
    <w:rsid w:val="00AE2E5E"/>
    <w:rsid w:val="00AE75A6"/>
    <w:rsid w:val="00AF03A6"/>
    <w:rsid w:val="00AF1CD0"/>
    <w:rsid w:val="00AF4006"/>
    <w:rsid w:val="00AF4957"/>
    <w:rsid w:val="00AF4BD1"/>
    <w:rsid w:val="00AF7869"/>
    <w:rsid w:val="00AF7E4D"/>
    <w:rsid w:val="00B00100"/>
    <w:rsid w:val="00B00F9B"/>
    <w:rsid w:val="00B02F4D"/>
    <w:rsid w:val="00B03107"/>
    <w:rsid w:val="00B033D6"/>
    <w:rsid w:val="00B034E2"/>
    <w:rsid w:val="00B04679"/>
    <w:rsid w:val="00B046BD"/>
    <w:rsid w:val="00B05F65"/>
    <w:rsid w:val="00B06ADF"/>
    <w:rsid w:val="00B1324A"/>
    <w:rsid w:val="00B14304"/>
    <w:rsid w:val="00B1574A"/>
    <w:rsid w:val="00B22A12"/>
    <w:rsid w:val="00B22DC7"/>
    <w:rsid w:val="00B2364C"/>
    <w:rsid w:val="00B31BD0"/>
    <w:rsid w:val="00B32CA0"/>
    <w:rsid w:val="00B3541F"/>
    <w:rsid w:val="00B373AE"/>
    <w:rsid w:val="00B3779B"/>
    <w:rsid w:val="00B42EDE"/>
    <w:rsid w:val="00B4532E"/>
    <w:rsid w:val="00B50306"/>
    <w:rsid w:val="00B51C12"/>
    <w:rsid w:val="00B53F59"/>
    <w:rsid w:val="00B55414"/>
    <w:rsid w:val="00B56428"/>
    <w:rsid w:val="00B62E15"/>
    <w:rsid w:val="00B63B2A"/>
    <w:rsid w:val="00B64788"/>
    <w:rsid w:val="00B6594A"/>
    <w:rsid w:val="00B65CBE"/>
    <w:rsid w:val="00B6621C"/>
    <w:rsid w:val="00B671AC"/>
    <w:rsid w:val="00B70903"/>
    <w:rsid w:val="00B72705"/>
    <w:rsid w:val="00B7457C"/>
    <w:rsid w:val="00B75C4C"/>
    <w:rsid w:val="00B76B69"/>
    <w:rsid w:val="00B77495"/>
    <w:rsid w:val="00B7794F"/>
    <w:rsid w:val="00B80DD8"/>
    <w:rsid w:val="00B822A3"/>
    <w:rsid w:val="00B8453C"/>
    <w:rsid w:val="00B87D2A"/>
    <w:rsid w:val="00B87ED9"/>
    <w:rsid w:val="00B9099F"/>
    <w:rsid w:val="00B916DE"/>
    <w:rsid w:val="00B91E90"/>
    <w:rsid w:val="00B938BF"/>
    <w:rsid w:val="00B95E23"/>
    <w:rsid w:val="00BA3B6C"/>
    <w:rsid w:val="00BB0A93"/>
    <w:rsid w:val="00BB0B26"/>
    <w:rsid w:val="00BB0C4C"/>
    <w:rsid w:val="00BB1635"/>
    <w:rsid w:val="00BB20BB"/>
    <w:rsid w:val="00BB4616"/>
    <w:rsid w:val="00BB6610"/>
    <w:rsid w:val="00BB6698"/>
    <w:rsid w:val="00BC1A01"/>
    <w:rsid w:val="00BC7E00"/>
    <w:rsid w:val="00BD035A"/>
    <w:rsid w:val="00BD040D"/>
    <w:rsid w:val="00BD443B"/>
    <w:rsid w:val="00BD48AA"/>
    <w:rsid w:val="00BD50A9"/>
    <w:rsid w:val="00BD5D43"/>
    <w:rsid w:val="00BD61B2"/>
    <w:rsid w:val="00BE15E8"/>
    <w:rsid w:val="00BE6366"/>
    <w:rsid w:val="00BE69B4"/>
    <w:rsid w:val="00BE76A2"/>
    <w:rsid w:val="00BE76E9"/>
    <w:rsid w:val="00BE789F"/>
    <w:rsid w:val="00BF0E37"/>
    <w:rsid w:val="00BF0F22"/>
    <w:rsid w:val="00BF2D9E"/>
    <w:rsid w:val="00BF61B4"/>
    <w:rsid w:val="00BF6237"/>
    <w:rsid w:val="00C02B3F"/>
    <w:rsid w:val="00C03822"/>
    <w:rsid w:val="00C045A7"/>
    <w:rsid w:val="00C04672"/>
    <w:rsid w:val="00C072A7"/>
    <w:rsid w:val="00C079E2"/>
    <w:rsid w:val="00C12C39"/>
    <w:rsid w:val="00C142B5"/>
    <w:rsid w:val="00C143AE"/>
    <w:rsid w:val="00C143F8"/>
    <w:rsid w:val="00C1594F"/>
    <w:rsid w:val="00C16E94"/>
    <w:rsid w:val="00C22935"/>
    <w:rsid w:val="00C27E9C"/>
    <w:rsid w:val="00C30759"/>
    <w:rsid w:val="00C33A7B"/>
    <w:rsid w:val="00C357CC"/>
    <w:rsid w:val="00C43F69"/>
    <w:rsid w:val="00C44C46"/>
    <w:rsid w:val="00C453D2"/>
    <w:rsid w:val="00C4748A"/>
    <w:rsid w:val="00C5118E"/>
    <w:rsid w:val="00C511B5"/>
    <w:rsid w:val="00C60209"/>
    <w:rsid w:val="00C64076"/>
    <w:rsid w:val="00C646C1"/>
    <w:rsid w:val="00C65D1A"/>
    <w:rsid w:val="00C6655B"/>
    <w:rsid w:val="00C672F4"/>
    <w:rsid w:val="00C67626"/>
    <w:rsid w:val="00C70CF0"/>
    <w:rsid w:val="00C7253E"/>
    <w:rsid w:val="00C7340E"/>
    <w:rsid w:val="00C7625F"/>
    <w:rsid w:val="00C76D5C"/>
    <w:rsid w:val="00C805A9"/>
    <w:rsid w:val="00C80E38"/>
    <w:rsid w:val="00C87420"/>
    <w:rsid w:val="00C87FF2"/>
    <w:rsid w:val="00C93CBC"/>
    <w:rsid w:val="00C95CFA"/>
    <w:rsid w:val="00CA034A"/>
    <w:rsid w:val="00CA085A"/>
    <w:rsid w:val="00CA0A27"/>
    <w:rsid w:val="00CA34E5"/>
    <w:rsid w:val="00CA43DA"/>
    <w:rsid w:val="00CB02A1"/>
    <w:rsid w:val="00CB05C4"/>
    <w:rsid w:val="00CB0F95"/>
    <w:rsid w:val="00CB21F4"/>
    <w:rsid w:val="00CB2C2A"/>
    <w:rsid w:val="00CB4726"/>
    <w:rsid w:val="00CB5D54"/>
    <w:rsid w:val="00CB6D28"/>
    <w:rsid w:val="00CB7F94"/>
    <w:rsid w:val="00CC5CC8"/>
    <w:rsid w:val="00CC6F49"/>
    <w:rsid w:val="00CC75C4"/>
    <w:rsid w:val="00CD0CC6"/>
    <w:rsid w:val="00CD12D9"/>
    <w:rsid w:val="00CD254A"/>
    <w:rsid w:val="00CD4DA5"/>
    <w:rsid w:val="00CD52DF"/>
    <w:rsid w:val="00CD5DF5"/>
    <w:rsid w:val="00CD7C95"/>
    <w:rsid w:val="00CE0B13"/>
    <w:rsid w:val="00CE51EC"/>
    <w:rsid w:val="00CE5972"/>
    <w:rsid w:val="00CE73EF"/>
    <w:rsid w:val="00CF0A1D"/>
    <w:rsid w:val="00CF1F4E"/>
    <w:rsid w:val="00CF2524"/>
    <w:rsid w:val="00CF37CC"/>
    <w:rsid w:val="00CF4363"/>
    <w:rsid w:val="00CF64E7"/>
    <w:rsid w:val="00D01C5A"/>
    <w:rsid w:val="00D038EF"/>
    <w:rsid w:val="00D04DDF"/>
    <w:rsid w:val="00D051BD"/>
    <w:rsid w:val="00D10DED"/>
    <w:rsid w:val="00D144DF"/>
    <w:rsid w:val="00D1619F"/>
    <w:rsid w:val="00D17557"/>
    <w:rsid w:val="00D20624"/>
    <w:rsid w:val="00D212D9"/>
    <w:rsid w:val="00D21E8E"/>
    <w:rsid w:val="00D227F9"/>
    <w:rsid w:val="00D25B70"/>
    <w:rsid w:val="00D2621D"/>
    <w:rsid w:val="00D26576"/>
    <w:rsid w:val="00D2742F"/>
    <w:rsid w:val="00D305A4"/>
    <w:rsid w:val="00D305B8"/>
    <w:rsid w:val="00D323CB"/>
    <w:rsid w:val="00D32A0B"/>
    <w:rsid w:val="00D33BBA"/>
    <w:rsid w:val="00D34F7F"/>
    <w:rsid w:val="00D42FD0"/>
    <w:rsid w:val="00D440B5"/>
    <w:rsid w:val="00D44A5B"/>
    <w:rsid w:val="00D457D2"/>
    <w:rsid w:val="00D45E65"/>
    <w:rsid w:val="00D5247D"/>
    <w:rsid w:val="00D543DF"/>
    <w:rsid w:val="00D5548C"/>
    <w:rsid w:val="00D60C40"/>
    <w:rsid w:val="00D63ED5"/>
    <w:rsid w:val="00D67BBC"/>
    <w:rsid w:val="00D67DA6"/>
    <w:rsid w:val="00D718CE"/>
    <w:rsid w:val="00D7322F"/>
    <w:rsid w:val="00D73BCA"/>
    <w:rsid w:val="00D75208"/>
    <w:rsid w:val="00D77120"/>
    <w:rsid w:val="00D8030D"/>
    <w:rsid w:val="00D819E0"/>
    <w:rsid w:val="00D8498E"/>
    <w:rsid w:val="00D85CD7"/>
    <w:rsid w:val="00D85F63"/>
    <w:rsid w:val="00D9077A"/>
    <w:rsid w:val="00D94A38"/>
    <w:rsid w:val="00D97D5F"/>
    <w:rsid w:val="00DA1EBC"/>
    <w:rsid w:val="00DA26C8"/>
    <w:rsid w:val="00DA3A78"/>
    <w:rsid w:val="00DA53D6"/>
    <w:rsid w:val="00DA561E"/>
    <w:rsid w:val="00DA6902"/>
    <w:rsid w:val="00DB1BE6"/>
    <w:rsid w:val="00DB2130"/>
    <w:rsid w:val="00DB335A"/>
    <w:rsid w:val="00DB7933"/>
    <w:rsid w:val="00DC06EF"/>
    <w:rsid w:val="00DC322F"/>
    <w:rsid w:val="00DC5337"/>
    <w:rsid w:val="00DC548C"/>
    <w:rsid w:val="00DC6250"/>
    <w:rsid w:val="00DC7532"/>
    <w:rsid w:val="00DD0ED0"/>
    <w:rsid w:val="00DD3E91"/>
    <w:rsid w:val="00DD45E2"/>
    <w:rsid w:val="00DD516F"/>
    <w:rsid w:val="00DE04E8"/>
    <w:rsid w:val="00DE29AC"/>
    <w:rsid w:val="00DE5F7D"/>
    <w:rsid w:val="00DE6DD8"/>
    <w:rsid w:val="00DE6F6B"/>
    <w:rsid w:val="00DF2D81"/>
    <w:rsid w:val="00DF3E24"/>
    <w:rsid w:val="00DF5A2E"/>
    <w:rsid w:val="00DF73DC"/>
    <w:rsid w:val="00E02F39"/>
    <w:rsid w:val="00E03605"/>
    <w:rsid w:val="00E04A7D"/>
    <w:rsid w:val="00E073D8"/>
    <w:rsid w:val="00E07EAC"/>
    <w:rsid w:val="00E11FD6"/>
    <w:rsid w:val="00E128BC"/>
    <w:rsid w:val="00E12E92"/>
    <w:rsid w:val="00E2199C"/>
    <w:rsid w:val="00E233CA"/>
    <w:rsid w:val="00E2360F"/>
    <w:rsid w:val="00E23F4C"/>
    <w:rsid w:val="00E3076B"/>
    <w:rsid w:val="00E313A7"/>
    <w:rsid w:val="00E3564A"/>
    <w:rsid w:val="00E3623F"/>
    <w:rsid w:val="00E372C3"/>
    <w:rsid w:val="00E42BF7"/>
    <w:rsid w:val="00E42C66"/>
    <w:rsid w:val="00E46BF3"/>
    <w:rsid w:val="00E47376"/>
    <w:rsid w:val="00E4792E"/>
    <w:rsid w:val="00E50936"/>
    <w:rsid w:val="00E50AFA"/>
    <w:rsid w:val="00E526D6"/>
    <w:rsid w:val="00E63309"/>
    <w:rsid w:val="00E635EE"/>
    <w:rsid w:val="00E673E3"/>
    <w:rsid w:val="00E67496"/>
    <w:rsid w:val="00E71E1B"/>
    <w:rsid w:val="00E7221E"/>
    <w:rsid w:val="00E76393"/>
    <w:rsid w:val="00E77284"/>
    <w:rsid w:val="00E838B5"/>
    <w:rsid w:val="00E84DFD"/>
    <w:rsid w:val="00E857C3"/>
    <w:rsid w:val="00E869AB"/>
    <w:rsid w:val="00E87827"/>
    <w:rsid w:val="00E90279"/>
    <w:rsid w:val="00E921B5"/>
    <w:rsid w:val="00E94DC7"/>
    <w:rsid w:val="00E97D00"/>
    <w:rsid w:val="00EA100E"/>
    <w:rsid w:val="00EA197B"/>
    <w:rsid w:val="00EA3E92"/>
    <w:rsid w:val="00EA443C"/>
    <w:rsid w:val="00EA693F"/>
    <w:rsid w:val="00EA7256"/>
    <w:rsid w:val="00EB03B9"/>
    <w:rsid w:val="00EB2456"/>
    <w:rsid w:val="00EB2D55"/>
    <w:rsid w:val="00EC04E2"/>
    <w:rsid w:val="00EC2714"/>
    <w:rsid w:val="00EC4098"/>
    <w:rsid w:val="00EC640B"/>
    <w:rsid w:val="00EC65DA"/>
    <w:rsid w:val="00EC7A49"/>
    <w:rsid w:val="00ED194F"/>
    <w:rsid w:val="00ED1E20"/>
    <w:rsid w:val="00ED2157"/>
    <w:rsid w:val="00ED264B"/>
    <w:rsid w:val="00ED3F1D"/>
    <w:rsid w:val="00ED4C7E"/>
    <w:rsid w:val="00ED6B90"/>
    <w:rsid w:val="00EE33C4"/>
    <w:rsid w:val="00EE610A"/>
    <w:rsid w:val="00EE6DEB"/>
    <w:rsid w:val="00EF0B56"/>
    <w:rsid w:val="00EF4395"/>
    <w:rsid w:val="00EF50CA"/>
    <w:rsid w:val="00EF524D"/>
    <w:rsid w:val="00EF57C9"/>
    <w:rsid w:val="00F00182"/>
    <w:rsid w:val="00F0029D"/>
    <w:rsid w:val="00F02624"/>
    <w:rsid w:val="00F026AE"/>
    <w:rsid w:val="00F03883"/>
    <w:rsid w:val="00F06A69"/>
    <w:rsid w:val="00F06E58"/>
    <w:rsid w:val="00F077CD"/>
    <w:rsid w:val="00F11DC3"/>
    <w:rsid w:val="00F12ACA"/>
    <w:rsid w:val="00F12F84"/>
    <w:rsid w:val="00F15099"/>
    <w:rsid w:val="00F17471"/>
    <w:rsid w:val="00F17E03"/>
    <w:rsid w:val="00F20401"/>
    <w:rsid w:val="00F24464"/>
    <w:rsid w:val="00F267FE"/>
    <w:rsid w:val="00F268D8"/>
    <w:rsid w:val="00F27826"/>
    <w:rsid w:val="00F373BB"/>
    <w:rsid w:val="00F37411"/>
    <w:rsid w:val="00F4086F"/>
    <w:rsid w:val="00F42B96"/>
    <w:rsid w:val="00F43567"/>
    <w:rsid w:val="00F44A67"/>
    <w:rsid w:val="00F44E68"/>
    <w:rsid w:val="00F46D2B"/>
    <w:rsid w:val="00F46FED"/>
    <w:rsid w:val="00F47567"/>
    <w:rsid w:val="00F535B0"/>
    <w:rsid w:val="00F578F9"/>
    <w:rsid w:val="00F603A9"/>
    <w:rsid w:val="00F62662"/>
    <w:rsid w:val="00F643F8"/>
    <w:rsid w:val="00F653A6"/>
    <w:rsid w:val="00F65A0C"/>
    <w:rsid w:val="00F65B7E"/>
    <w:rsid w:val="00F6696D"/>
    <w:rsid w:val="00F715F0"/>
    <w:rsid w:val="00F7173B"/>
    <w:rsid w:val="00F745A7"/>
    <w:rsid w:val="00F773DF"/>
    <w:rsid w:val="00F81F8B"/>
    <w:rsid w:val="00F83D40"/>
    <w:rsid w:val="00F840F2"/>
    <w:rsid w:val="00F84E8D"/>
    <w:rsid w:val="00F90015"/>
    <w:rsid w:val="00F91104"/>
    <w:rsid w:val="00F9263F"/>
    <w:rsid w:val="00F972A9"/>
    <w:rsid w:val="00FA0D31"/>
    <w:rsid w:val="00FA13F3"/>
    <w:rsid w:val="00FA1E81"/>
    <w:rsid w:val="00FA27D0"/>
    <w:rsid w:val="00FA2B46"/>
    <w:rsid w:val="00FA43A9"/>
    <w:rsid w:val="00FA5AE7"/>
    <w:rsid w:val="00FA71FD"/>
    <w:rsid w:val="00FB0FD9"/>
    <w:rsid w:val="00FB169D"/>
    <w:rsid w:val="00FB64AB"/>
    <w:rsid w:val="00FB69D8"/>
    <w:rsid w:val="00FB6A5A"/>
    <w:rsid w:val="00FC1827"/>
    <w:rsid w:val="00FC25BC"/>
    <w:rsid w:val="00FC2CF0"/>
    <w:rsid w:val="00FC2D2C"/>
    <w:rsid w:val="00FC4900"/>
    <w:rsid w:val="00FC583F"/>
    <w:rsid w:val="00FC67E2"/>
    <w:rsid w:val="00FC6E39"/>
    <w:rsid w:val="00FD3F23"/>
    <w:rsid w:val="00FD5361"/>
    <w:rsid w:val="00FD6546"/>
    <w:rsid w:val="00FD6618"/>
    <w:rsid w:val="00FD6BCA"/>
    <w:rsid w:val="00FE56BC"/>
    <w:rsid w:val="00FF42B0"/>
    <w:rsid w:val="00FF5D8B"/>
    <w:rsid w:val="00FF76F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48E42"/>
  <w15:docId w15:val="{97D8EBE9-AABF-44C7-BBC5-05C27E11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392"/>
    <w:rPr>
      <w:rFonts w:ascii="Tahoma" w:hAnsi="Tahoma" w:cs="Tahoma"/>
      <w:sz w:val="16"/>
      <w:szCs w:val="16"/>
    </w:rPr>
  </w:style>
  <w:style w:type="paragraph" w:styleId="ListParagraph">
    <w:name w:val="List Paragraph"/>
    <w:basedOn w:val="Normal"/>
    <w:uiPriority w:val="34"/>
    <w:qFormat/>
    <w:rsid w:val="00CD5DF5"/>
    <w:pPr>
      <w:ind w:left="720"/>
      <w:contextualSpacing/>
    </w:pPr>
  </w:style>
  <w:style w:type="character" w:styleId="SubtleEmphasis">
    <w:name w:val="Subtle Emphasis"/>
    <w:basedOn w:val="DefaultParagraphFont"/>
    <w:uiPriority w:val="19"/>
    <w:qFormat/>
    <w:rsid w:val="006F386C"/>
    <w:rPr>
      <w:i/>
      <w:iCs/>
      <w:color w:val="404040" w:themeColor="text1" w:themeTint="BF"/>
    </w:rPr>
  </w:style>
  <w:style w:type="character" w:styleId="Emphasis">
    <w:name w:val="Emphasis"/>
    <w:basedOn w:val="DefaultParagraphFont"/>
    <w:uiPriority w:val="20"/>
    <w:qFormat/>
    <w:rsid w:val="00B4532E"/>
    <w:rPr>
      <w:b/>
      <w:bCs/>
      <w:i w:val="0"/>
      <w:iCs w:val="0"/>
    </w:rPr>
  </w:style>
  <w:style w:type="character" w:customStyle="1" w:styleId="st1">
    <w:name w:val="st1"/>
    <w:basedOn w:val="DefaultParagraphFont"/>
    <w:rsid w:val="00B4532E"/>
  </w:style>
  <w:style w:type="paragraph" w:customStyle="1" w:styleId="Default">
    <w:name w:val="Default"/>
    <w:rsid w:val="00213E46"/>
    <w:pPr>
      <w:autoSpaceDE w:val="0"/>
      <w:autoSpaceDN w:val="0"/>
      <w:adjustRightInd w:val="0"/>
      <w:spacing w:after="0" w:line="240" w:lineRule="auto"/>
    </w:pPr>
    <w:rPr>
      <w:rFonts w:ascii="DRKZZ A+ Interstate" w:hAnsi="DRKZZ A+ Interstate" w:cs="DRKZZ A+ Interstate"/>
      <w:color w:val="000000"/>
      <w:sz w:val="24"/>
      <w:szCs w:val="24"/>
    </w:rPr>
  </w:style>
  <w:style w:type="table" w:styleId="TableGrid">
    <w:name w:val="Table Grid"/>
    <w:basedOn w:val="TableNormal"/>
    <w:uiPriority w:val="59"/>
    <w:rsid w:val="00032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50A9"/>
    <w:rPr>
      <w:color w:val="0000FF" w:themeColor="hyperlink"/>
      <w:u w:val="single"/>
    </w:rPr>
  </w:style>
  <w:style w:type="character" w:styleId="UnresolvedMention">
    <w:name w:val="Unresolved Mention"/>
    <w:basedOn w:val="DefaultParagraphFont"/>
    <w:uiPriority w:val="99"/>
    <w:semiHidden/>
    <w:unhideWhenUsed/>
    <w:rsid w:val="00BD50A9"/>
    <w:rPr>
      <w:color w:val="605E5C"/>
      <w:shd w:val="clear" w:color="auto" w:fill="E1DFDD"/>
    </w:rPr>
  </w:style>
  <w:style w:type="character" w:styleId="FollowedHyperlink">
    <w:name w:val="FollowedHyperlink"/>
    <w:basedOn w:val="DefaultParagraphFont"/>
    <w:uiPriority w:val="99"/>
    <w:semiHidden/>
    <w:unhideWhenUsed/>
    <w:rsid w:val="000944AC"/>
    <w:rPr>
      <w:color w:val="800080" w:themeColor="followedHyperlink"/>
      <w:u w:val="single"/>
    </w:rPr>
  </w:style>
  <w:style w:type="paragraph" w:styleId="Revision">
    <w:name w:val="Revision"/>
    <w:hidden/>
    <w:uiPriority w:val="99"/>
    <w:semiHidden/>
    <w:rsid w:val="0033351A"/>
    <w:pPr>
      <w:spacing w:after="0" w:line="240" w:lineRule="auto"/>
    </w:pPr>
  </w:style>
  <w:style w:type="character" w:customStyle="1" w:styleId="ui-provider">
    <w:name w:val="ui-provider"/>
    <w:basedOn w:val="DefaultParagraphFont"/>
    <w:rsid w:val="00E67496"/>
  </w:style>
  <w:style w:type="character" w:styleId="CommentReference">
    <w:name w:val="annotation reference"/>
    <w:basedOn w:val="DefaultParagraphFont"/>
    <w:uiPriority w:val="99"/>
    <w:semiHidden/>
    <w:unhideWhenUsed/>
    <w:rsid w:val="00ED194F"/>
    <w:rPr>
      <w:sz w:val="16"/>
      <w:szCs w:val="16"/>
    </w:rPr>
  </w:style>
  <w:style w:type="paragraph" w:styleId="CommentText">
    <w:name w:val="annotation text"/>
    <w:basedOn w:val="Normal"/>
    <w:link w:val="CommentTextChar"/>
    <w:uiPriority w:val="99"/>
    <w:unhideWhenUsed/>
    <w:rsid w:val="00ED194F"/>
    <w:pPr>
      <w:spacing w:line="240" w:lineRule="auto"/>
    </w:pPr>
    <w:rPr>
      <w:sz w:val="20"/>
      <w:szCs w:val="20"/>
    </w:rPr>
  </w:style>
  <w:style w:type="character" w:customStyle="1" w:styleId="CommentTextChar">
    <w:name w:val="Comment Text Char"/>
    <w:basedOn w:val="DefaultParagraphFont"/>
    <w:link w:val="CommentText"/>
    <w:uiPriority w:val="99"/>
    <w:rsid w:val="00ED194F"/>
    <w:rPr>
      <w:sz w:val="20"/>
      <w:szCs w:val="20"/>
    </w:rPr>
  </w:style>
  <w:style w:type="paragraph" w:styleId="CommentSubject">
    <w:name w:val="annotation subject"/>
    <w:basedOn w:val="CommentText"/>
    <w:next w:val="CommentText"/>
    <w:link w:val="CommentSubjectChar"/>
    <w:uiPriority w:val="99"/>
    <w:semiHidden/>
    <w:unhideWhenUsed/>
    <w:rsid w:val="00ED194F"/>
    <w:rPr>
      <w:b/>
      <w:bCs/>
    </w:rPr>
  </w:style>
  <w:style w:type="character" w:customStyle="1" w:styleId="CommentSubjectChar">
    <w:name w:val="Comment Subject Char"/>
    <w:basedOn w:val="CommentTextChar"/>
    <w:link w:val="CommentSubject"/>
    <w:uiPriority w:val="99"/>
    <w:semiHidden/>
    <w:rsid w:val="00ED19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6091">
      <w:bodyDiv w:val="1"/>
      <w:marLeft w:val="0"/>
      <w:marRight w:val="0"/>
      <w:marTop w:val="0"/>
      <w:marBottom w:val="0"/>
      <w:divBdr>
        <w:top w:val="none" w:sz="0" w:space="0" w:color="auto"/>
        <w:left w:val="none" w:sz="0" w:space="0" w:color="auto"/>
        <w:bottom w:val="none" w:sz="0" w:space="0" w:color="auto"/>
        <w:right w:val="none" w:sz="0" w:space="0" w:color="auto"/>
      </w:divBdr>
      <w:divsChild>
        <w:div w:id="587618169">
          <w:marLeft w:val="0"/>
          <w:marRight w:val="0"/>
          <w:marTop w:val="0"/>
          <w:marBottom w:val="0"/>
          <w:divBdr>
            <w:top w:val="none" w:sz="0" w:space="0" w:color="auto"/>
            <w:left w:val="none" w:sz="0" w:space="0" w:color="auto"/>
            <w:bottom w:val="none" w:sz="0" w:space="0" w:color="auto"/>
            <w:right w:val="none" w:sz="0" w:space="0" w:color="auto"/>
          </w:divBdr>
        </w:div>
        <w:div w:id="1573854388">
          <w:marLeft w:val="0"/>
          <w:marRight w:val="0"/>
          <w:marTop w:val="0"/>
          <w:marBottom w:val="0"/>
          <w:divBdr>
            <w:top w:val="none" w:sz="0" w:space="0" w:color="auto"/>
            <w:left w:val="none" w:sz="0" w:space="0" w:color="auto"/>
            <w:bottom w:val="none" w:sz="0" w:space="0" w:color="auto"/>
            <w:right w:val="none" w:sz="0" w:space="0" w:color="auto"/>
          </w:divBdr>
        </w:div>
        <w:div w:id="643437770">
          <w:marLeft w:val="0"/>
          <w:marRight w:val="0"/>
          <w:marTop w:val="0"/>
          <w:marBottom w:val="0"/>
          <w:divBdr>
            <w:top w:val="none" w:sz="0" w:space="0" w:color="auto"/>
            <w:left w:val="none" w:sz="0" w:space="0" w:color="auto"/>
            <w:bottom w:val="none" w:sz="0" w:space="0" w:color="auto"/>
            <w:right w:val="none" w:sz="0" w:space="0" w:color="auto"/>
          </w:divBdr>
        </w:div>
      </w:divsChild>
    </w:div>
    <w:div w:id="261770106">
      <w:bodyDiv w:val="1"/>
      <w:marLeft w:val="0"/>
      <w:marRight w:val="0"/>
      <w:marTop w:val="0"/>
      <w:marBottom w:val="0"/>
      <w:divBdr>
        <w:top w:val="none" w:sz="0" w:space="0" w:color="auto"/>
        <w:left w:val="none" w:sz="0" w:space="0" w:color="auto"/>
        <w:bottom w:val="none" w:sz="0" w:space="0" w:color="auto"/>
        <w:right w:val="none" w:sz="0" w:space="0" w:color="auto"/>
      </w:divBdr>
    </w:div>
    <w:div w:id="336005686">
      <w:bodyDiv w:val="1"/>
      <w:marLeft w:val="0"/>
      <w:marRight w:val="0"/>
      <w:marTop w:val="0"/>
      <w:marBottom w:val="0"/>
      <w:divBdr>
        <w:top w:val="none" w:sz="0" w:space="0" w:color="auto"/>
        <w:left w:val="none" w:sz="0" w:space="0" w:color="auto"/>
        <w:bottom w:val="none" w:sz="0" w:space="0" w:color="auto"/>
        <w:right w:val="none" w:sz="0" w:space="0" w:color="auto"/>
      </w:divBdr>
    </w:div>
    <w:div w:id="605311818">
      <w:bodyDiv w:val="1"/>
      <w:marLeft w:val="0"/>
      <w:marRight w:val="0"/>
      <w:marTop w:val="0"/>
      <w:marBottom w:val="0"/>
      <w:divBdr>
        <w:top w:val="none" w:sz="0" w:space="0" w:color="auto"/>
        <w:left w:val="none" w:sz="0" w:space="0" w:color="auto"/>
        <w:bottom w:val="none" w:sz="0" w:space="0" w:color="auto"/>
        <w:right w:val="none" w:sz="0" w:space="0" w:color="auto"/>
      </w:divBdr>
      <w:divsChild>
        <w:div w:id="2086173992">
          <w:marLeft w:val="0"/>
          <w:marRight w:val="0"/>
          <w:marTop w:val="0"/>
          <w:marBottom w:val="0"/>
          <w:divBdr>
            <w:top w:val="none" w:sz="0" w:space="0" w:color="auto"/>
            <w:left w:val="none" w:sz="0" w:space="0" w:color="auto"/>
            <w:bottom w:val="none" w:sz="0" w:space="0" w:color="auto"/>
            <w:right w:val="none" w:sz="0" w:space="0" w:color="auto"/>
          </w:divBdr>
        </w:div>
      </w:divsChild>
    </w:div>
    <w:div w:id="1006177321">
      <w:bodyDiv w:val="1"/>
      <w:marLeft w:val="0"/>
      <w:marRight w:val="0"/>
      <w:marTop w:val="0"/>
      <w:marBottom w:val="0"/>
      <w:divBdr>
        <w:top w:val="none" w:sz="0" w:space="0" w:color="auto"/>
        <w:left w:val="none" w:sz="0" w:space="0" w:color="auto"/>
        <w:bottom w:val="none" w:sz="0" w:space="0" w:color="auto"/>
        <w:right w:val="none" w:sz="0" w:space="0" w:color="auto"/>
      </w:divBdr>
    </w:div>
    <w:div w:id="1119762602">
      <w:bodyDiv w:val="1"/>
      <w:marLeft w:val="0"/>
      <w:marRight w:val="0"/>
      <w:marTop w:val="0"/>
      <w:marBottom w:val="0"/>
      <w:divBdr>
        <w:top w:val="none" w:sz="0" w:space="0" w:color="auto"/>
        <w:left w:val="none" w:sz="0" w:space="0" w:color="auto"/>
        <w:bottom w:val="none" w:sz="0" w:space="0" w:color="auto"/>
        <w:right w:val="none" w:sz="0" w:space="0" w:color="auto"/>
      </w:divBdr>
    </w:div>
    <w:div w:id="1181697131">
      <w:bodyDiv w:val="1"/>
      <w:marLeft w:val="0"/>
      <w:marRight w:val="0"/>
      <w:marTop w:val="0"/>
      <w:marBottom w:val="0"/>
      <w:divBdr>
        <w:top w:val="none" w:sz="0" w:space="0" w:color="auto"/>
        <w:left w:val="none" w:sz="0" w:space="0" w:color="auto"/>
        <w:bottom w:val="none" w:sz="0" w:space="0" w:color="auto"/>
        <w:right w:val="none" w:sz="0" w:space="0" w:color="auto"/>
      </w:divBdr>
    </w:div>
    <w:div w:id="1197348656">
      <w:bodyDiv w:val="1"/>
      <w:marLeft w:val="0"/>
      <w:marRight w:val="0"/>
      <w:marTop w:val="0"/>
      <w:marBottom w:val="0"/>
      <w:divBdr>
        <w:top w:val="none" w:sz="0" w:space="0" w:color="auto"/>
        <w:left w:val="none" w:sz="0" w:space="0" w:color="auto"/>
        <w:bottom w:val="none" w:sz="0" w:space="0" w:color="auto"/>
        <w:right w:val="none" w:sz="0" w:space="0" w:color="auto"/>
      </w:divBdr>
    </w:div>
    <w:div w:id="1300502764">
      <w:bodyDiv w:val="1"/>
      <w:marLeft w:val="0"/>
      <w:marRight w:val="0"/>
      <w:marTop w:val="0"/>
      <w:marBottom w:val="0"/>
      <w:divBdr>
        <w:top w:val="none" w:sz="0" w:space="0" w:color="auto"/>
        <w:left w:val="none" w:sz="0" w:space="0" w:color="auto"/>
        <w:bottom w:val="none" w:sz="0" w:space="0" w:color="auto"/>
        <w:right w:val="none" w:sz="0" w:space="0" w:color="auto"/>
      </w:divBdr>
    </w:div>
    <w:div w:id="1639339297">
      <w:bodyDiv w:val="1"/>
      <w:marLeft w:val="0"/>
      <w:marRight w:val="0"/>
      <w:marTop w:val="0"/>
      <w:marBottom w:val="0"/>
      <w:divBdr>
        <w:top w:val="none" w:sz="0" w:space="0" w:color="auto"/>
        <w:left w:val="none" w:sz="0" w:space="0" w:color="auto"/>
        <w:bottom w:val="none" w:sz="0" w:space="0" w:color="auto"/>
        <w:right w:val="none" w:sz="0" w:space="0" w:color="auto"/>
      </w:divBdr>
    </w:div>
    <w:div w:id="1681616184">
      <w:bodyDiv w:val="1"/>
      <w:marLeft w:val="0"/>
      <w:marRight w:val="0"/>
      <w:marTop w:val="0"/>
      <w:marBottom w:val="0"/>
      <w:divBdr>
        <w:top w:val="none" w:sz="0" w:space="0" w:color="auto"/>
        <w:left w:val="none" w:sz="0" w:space="0" w:color="auto"/>
        <w:bottom w:val="none" w:sz="0" w:space="0" w:color="auto"/>
        <w:right w:val="none" w:sz="0" w:space="0" w:color="auto"/>
      </w:divBdr>
    </w:div>
    <w:div w:id="195508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niac.org.uk/networks/wwt-north-east" TargetMode="External"/><Relationship Id="rId5" Type="http://schemas.openxmlformats.org/officeDocument/2006/relationships/styles" Target="styles.xml"/><Relationship Id="rId10" Type="http://schemas.openxmlformats.org/officeDocument/2006/relationships/hyperlink" Target="https://www.hse.gov.uk/statistics/assets/docs/construction.pdf" TargetMode="External"/><Relationship Id="rId4" Type="http://schemas.openxmlformats.org/officeDocument/2006/relationships/numbering" Target="numbering.xml"/><Relationship Id="rId9" Type="http://schemas.openxmlformats.org/officeDocument/2006/relationships/hyperlink" Target="https://www.hse.gov.uk/statistics/overvie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B93FF0C40C34798DA07972AF889C4" ma:contentTypeVersion="8" ma:contentTypeDescription="Create a new document." ma:contentTypeScope="" ma:versionID="0b2a357d6a9861b9ab58330dfea1ef89">
  <xsd:schema xmlns:xsd="http://www.w3.org/2001/XMLSchema" xmlns:xs="http://www.w3.org/2001/XMLSchema" xmlns:p="http://schemas.microsoft.com/office/2006/metadata/properties" xmlns:ns3="2e3146b2-e321-4a55-af10-8b0f19cea6b1" targetNamespace="http://schemas.microsoft.com/office/2006/metadata/properties" ma:root="true" ma:fieldsID="ccd1331a84c4cea14219dbf865ffa17c" ns3:_="">
    <xsd:import namespace="2e3146b2-e321-4a55-af10-8b0f19cea6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146b2-e321-4a55-af10-8b0f19cea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87C36A-19AE-411A-AEDF-64EE22612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146b2-e321-4a55-af10-8b0f19cea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BE8E6C-E653-4270-8CA1-598A9BC1C8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5AD706-C9ED-4E24-BB87-C9D66E64ED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Balkham</dc:creator>
  <cp:keywords/>
  <cp:lastModifiedBy>Joe Mitchell</cp:lastModifiedBy>
  <cp:revision>4</cp:revision>
  <cp:lastPrinted>2020-11-25T15:50:00Z</cp:lastPrinted>
  <dcterms:created xsi:type="dcterms:W3CDTF">2024-01-16T10:12:00Z</dcterms:created>
  <dcterms:modified xsi:type="dcterms:W3CDTF">2024-01-16T10:13:00Z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0x01010022BB93FF0C40C34798DA07972AF889C4</vt:lpwstr>
  </property>
</Properties>
</file>